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91" w:rsidRPr="003971A4" w:rsidRDefault="007A3791" w:rsidP="007A3791">
      <w:pPr>
        <w:jc w:val="center"/>
        <w:rPr>
          <w:b/>
          <w:sz w:val="28"/>
        </w:rPr>
      </w:pPr>
      <w:r w:rsidRPr="003971A4">
        <w:rPr>
          <w:b/>
          <w:sz w:val="28"/>
        </w:rPr>
        <w:t xml:space="preserve">Муниципальное </w:t>
      </w:r>
      <w:r>
        <w:rPr>
          <w:b/>
          <w:sz w:val="28"/>
        </w:rPr>
        <w:t xml:space="preserve">казенное общеобразовательное учреждение </w:t>
      </w:r>
    </w:p>
    <w:p w:rsidR="007A3791" w:rsidRDefault="007A3791" w:rsidP="007A3791">
      <w:pPr>
        <w:jc w:val="center"/>
        <w:rPr>
          <w:b/>
          <w:sz w:val="28"/>
        </w:rPr>
      </w:pPr>
      <w:r>
        <w:rPr>
          <w:b/>
          <w:sz w:val="28"/>
        </w:rPr>
        <w:t xml:space="preserve">«Туринская средняя общеобразовательная школа-интернат» Эвенкийского муниципального района </w:t>
      </w:r>
    </w:p>
    <w:p w:rsidR="007A3791" w:rsidRPr="003971A4" w:rsidRDefault="007A3791" w:rsidP="007A379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A3791" w:rsidRPr="003971A4" w:rsidRDefault="00D37AB4" w:rsidP="007A3791">
      <w:pPr>
        <w:jc w:val="center"/>
        <w:rPr>
          <w:b/>
          <w:bCs/>
          <w:sz w:val="40"/>
        </w:rPr>
      </w:pPr>
      <w:r>
        <w:rPr>
          <w:b/>
          <w:bCs/>
          <w:noProof/>
          <w:sz w:val="40"/>
        </w:rPr>
        <w:pict>
          <v:line id="_x0000_s1026" style="position:absolute;left:0;text-align:left;z-index:251660288" from="5.1pt,5.15pt" to="437.1pt,5.15pt" o:allowincell="f" strokeweight="6pt">
            <v:stroke linestyle="thickBetweenThin"/>
            <w10:wrap type="topAndBottom"/>
          </v:line>
        </w:pict>
      </w:r>
    </w:p>
    <w:tbl>
      <w:tblPr>
        <w:tblW w:w="4876" w:type="pct"/>
        <w:tblLayout w:type="fixed"/>
        <w:tblLook w:val="01E0"/>
      </w:tblPr>
      <w:tblGrid>
        <w:gridCol w:w="3511"/>
        <w:gridCol w:w="2965"/>
        <w:gridCol w:w="2858"/>
      </w:tblGrid>
      <w:tr w:rsidR="007A3791" w:rsidRPr="00586788" w:rsidTr="00ED0B92">
        <w:tc>
          <w:tcPr>
            <w:tcW w:w="1880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«Рекомендовано»</w:t>
            </w:r>
          </w:p>
          <w:p w:rsidR="007A3791" w:rsidRDefault="007A3791" w:rsidP="00ED0B92">
            <w:pPr>
              <w:tabs>
                <w:tab w:val="left" w:pos="9288"/>
              </w:tabs>
              <w:jc w:val="both"/>
            </w:pPr>
            <w:r w:rsidRPr="00586788">
              <w:t>Руководитель МО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 Румянцева Л.А.</w:t>
            </w:r>
          </w:p>
          <w:p w:rsidR="007A3791" w:rsidRPr="00586788" w:rsidRDefault="00A67FD6" w:rsidP="00ED0B92">
            <w:pPr>
              <w:tabs>
                <w:tab w:val="left" w:pos="9288"/>
              </w:tabs>
              <w:jc w:val="both"/>
            </w:pPr>
            <w:r>
              <w:t xml:space="preserve">Протокол № 1 </w:t>
            </w:r>
            <w:r w:rsidR="007A3791" w:rsidRPr="00586788">
              <w:t xml:space="preserve">от </w:t>
            </w:r>
            <w:r>
              <w:t xml:space="preserve">«02» сентября </w:t>
            </w:r>
            <w:r w:rsidR="007A3791">
              <w:t>20</w:t>
            </w:r>
            <w:r w:rsidR="007A3791" w:rsidRPr="001C437B">
              <w:t>1</w:t>
            </w:r>
            <w:r w:rsidR="00590A53">
              <w:t>3</w:t>
            </w:r>
            <w:r w:rsidR="007A3791" w:rsidRPr="00586788">
              <w:t xml:space="preserve"> г.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  <w:tc>
          <w:tcPr>
            <w:tcW w:w="1588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«Согласовано»</w:t>
            </w:r>
          </w:p>
          <w:p w:rsidR="006564BB" w:rsidRDefault="007A3791" w:rsidP="00ED0B92">
            <w:pPr>
              <w:tabs>
                <w:tab w:val="left" w:pos="9288"/>
              </w:tabs>
              <w:jc w:val="both"/>
            </w:pPr>
            <w:r>
              <w:t xml:space="preserve">Заместитель директора по УВР 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___________</w:t>
            </w:r>
            <w:r w:rsidRPr="00586788">
              <w:t xml:space="preserve"> </w:t>
            </w:r>
            <w:proofErr w:type="spellStart"/>
            <w:r w:rsidR="00590A53">
              <w:t>Пуховская</w:t>
            </w:r>
            <w:proofErr w:type="spellEnd"/>
            <w:r w:rsidR="00590A53">
              <w:t xml:space="preserve"> Н.А.</w:t>
            </w:r>
          </w:p>
          <w:p w:rsidR="007A3791" w:rsidRPr="00586788" w:rsidRDefault="00A67FD6" w:rsidP="00ED0B92">
            <w:pPr>
              <w:tabs>
                <w:tab w:val="left" w:pos="9288"/>
              </w:tabs>
              <w:jc w:val="both"/>
            </w:pPr>
            <w:r>
              <w:t xml:space="preserve">«02» сентября </w:t>
            </w:r>
            <w:r w:rsidR="007A3791">
              <w:t>20</w:t>
            </w:r>
            <w:r w:rsidR="007A3791" w:rsidRPr="00760835">
              <w:t>1</w:t>
            </w:r>
            <w:r w:rsidR="00590A53">
              <w:t>3</w:t>
            </w:r>
            <w:r w:rsidR="007A3791" w:rsidRPr="00586788">
              <w:t xml:space="preserve"> г.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  <w:tc>
          <w:tcPr>
            <w:tcW w:w="1531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«Утверждено»</w:t>
            </w:r>
          </w:p>
          <w:p w:rsidR="007A3791" w:rsidRDefault="007A3791" w:rsidP="00ED0B92">
            <w:pPr>
              <w:tabs>
                <w:tab w:val="left" w:pos="9288"/>
              </w:tabs>
              <w:jc w:val="both"/>
            </w:pPr>
            <w:r>
              <w:t>Директор</w:t>
            </w:r>
            <w:r w:rsidRPr="00586788">
              <w:t xml:space="preserve"> М</w:t>
            </w:r>
            <w:r>
              <w:t>К</w:t>
            </w:r>
            <w:r w:rsidRPr="00586788">
              <w:t xml:space="preserve">ОУ </w:t>
            </w:r>
            <w:r>
              <w:t>ТСОШ-И ЭМР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___________ Еремина В.В.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 w:rsidRPr="00586788">
              <w:t>Приказ №</w:t>
            </w:r>
            <w:r w:rsidR="00A67FD6">
              <w:t>12</w:t>
            </w:r>
            <w:r w:rsidRPr="00586788">
              <w:t xml:space="preserve"> </w:t>
            </w:r>
            <w:r w:rsidR="00A67FD6">
              <w:t xml:space="preserve"> </w:t>
            </w:r>
            <w:proofErr w:type="gramStart"/>
            <w:r>
              <w:t>ПР</w:t>
            </w:r>
            <w:proofErr w:type="gramEnd"/>
            <w:r w:rsidRPr="00586788">
              <w:t xml:space="preserve"> </w:t>
            </w:r>
            <w:r w:rsidR="00590A53">
              <w:t>от 02.09.13</w:t>
            </w:r>
            <w:r>
              <w:t xml:space="preserve"> 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</w:tr>
    </w:tbl>
    <w:p w:rsidR="007A3791" w:rsidRPr="003971A4" w:rsidRDefault="007A3791" w:rsidP="007A3791">
      <w:pPr>
        <w:rPr>
          <w:b/>
          <w:bCs/>
          <w:sz w:val="40"/>
        </w:rPr>
      </w:pPr>
    </w:p>
    <w:p w:rsidR="007A3791" w:rsidRPr="00760835" w:rsidRDefault="007A3791" w:rsidP="007A3791">
      <w:pPr>
        <w:jc w:val="center"/>
        <w:rPr>
          <w:b/>
          <w:bCs/>
          <w:i/>
          <w:sz w:val="44"/>
          <w:szCs w:val="44"/>
        </w:rPr>
      </w:pPr>
      <w:r w:rsidRPr="00760835">
        <w:rPr>
          <w:b/>
          <w:i/>
          <w:sz w:val="44"/>
          <w:szCs w:val="44"/>
        </w:rPr>
        <w:t>РАБОЧАЯ ПРОГРАММА УЧИТЕЛЯ</w:t>
      </w:r>
      <w:r w:rsidRPr="00760835">
        <w:rPr>
          <w:b/>
          <w:bCs/>
          <w:i/>
          <w:sz w:val="44"/>
          <w:szCs w:val="44"/>
        </w:rPr>
        <w:t xml:space="preserve"> </w:t>
      </w:r>
    </w:p>
    <w:p w:rsidR="007A3791" w:rsidRPr="003971A4" w:rsidRDefault="007A3791" w:rsidP="007A3791">
      <w:pPr>
        <w:jc w:val="center"/>
        <w:rPr>
          <w:b/>
          <w:bCs/>
          <w:sz w:val="40"/>
        </w:rPr>
      </w:pPr>
    </w:p>
    <w:p w:rsidR="007A3791" w:rsidRPr="00760835" w:rsidRDefault="006564BB" w:rsidP="007A3791">
      <w:pPr>
        <w:jc w:val="center"/>
        <w:rPr>
          <w:bCs/>
          <w:spacing w:val="66"/>
          <w:sz w:val="48"/>
          <w:szCs w:val="56"/>
        </w:rPr>
      </w:pPr>
      <w:r>
        <w:rPr>
          <w:bCs/>
          <w:spacing w:val="66"/>
          <w:sz w:val="48"/>
          <w:szCs w:val="56"/>
        </w:rPr>
        <w:t>ПУХОВСКОЙ НАТАЛЬИ АЛЕКСЕЕВНЫ</w:t>
      </w:r>
    </w:p>
    <w:p w:rsidR="007A3791" w:rsidRPr="003971A4" w:rsidRDefault="007A3791" w:rsidP="007A3791">
      <w:pPr>
        <w:jc w:val="center"/>
        <w:rPr>
          <w:b/>
          <w:bCs/>
          <w:sz w:val="36"/>
          <w:szCs w:val="44"/>
        </w:rPr>
      </w:pPr>
    </w:p>
    <w:p w:rsidR="007A3791" w:rsidRDefault="007A3791" w:rsidP="007A3791">
      <w:pPr>
        <w:rPr>
          <w:b/>
          <w:bCs/>
          <w:sz w:val="40"/>
        </w:rPr>
      </w:pPr>
      <w:r>
        <w:rPr>
          <w:b/>
          <w:bCs/>
          <w:sz w:val="40"/>
        </w:rPr>
        <w:t xml:space="preserve">учебный предмет </w:t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  <w:t>История</w:t>
      </w:r>
    </w:p>
    <w:p w:rsidR="007A3791" w:rsidRPr="003971A4" w:rsidRDefault="007A3791" w:rsidP="007A3791">
      <w:pPr>
        <w:rPr>
          <w:b/>
          <w:bCs/>
          <w:sz w:val="40"/>
        </w:rPr>
      </w:pPr>
      <w:r>
        <w:rPr>
          <w:b/>
          <w:bCs/>
          <w:sz w:val="40"/>
        </w:rPr>
        <w:t>класс</w:t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  <w:t>5</w:t>
      </w:r>
    </w:p>
    <w:p w:rsidR="007A3791" w:rsidRPr="003971A4" w:rsidRDefault="007A3791" w:rsidP="007A3791">
      <w:pPr>
        <w:jc w:val="center"/>
        <w:rPr>
          <w:b/>
          <w:bCs/>
          <w:sz w:val="40"/>
        </w:rPr>
      </w:pPr>
    </w:p>
    <w:p w:rsidR="007A3791" w:rsidRPr="003971A4" w:rsidRDefault="007A3791" w:rsidP="007A3791">
      <w:pPr>
        <w:jc w:val="center"/>
        <w:rPr>
          <w:b/>
          <w:bCs/>
          <w:sz w:val="40"/>
        </w:rPr>
      </w:pPr>
    </w:p>
    <w:p w:rsidR="007A3791" w:rsidRPr="003971A4" w:rsidRDefault="007A3791" w:rsidP="007A3791">
      <w:pPr>
        <w:jc w:val="right"/>
      </w:pPr>
    </w:p>
    <w:p w:rsidR="007A3791" w:rsidRPr="00760835" w:rsidRDefault="006564BB" w:rsidP="007A3791">
      <w:pPr>
        <w:jc w:val="center"/>
        <w:rPr>
          <w:sz w:val="44"/>
          <w:szCs w:val="44"/>
        </w:rPr>
      </w:pPr>
      <w:r>
        <w:rPr>
          <w:sz w:val="44"/>
          <w:szCs w:val="44"/>
        </w:rPr>
        <w:t>2013-2014</w:t>
      </w:r>
      <w:r w:rsidR="007A3791" w:rsidRPr="00760835">
        <w:rPr>
          <w:sz w:val="44"/>
          <w:szCs w:val="44"/>
        </w:rPr>
        <w:t xml:space="preserve"> учебный год</w:t>
      </w:r>
    </w:p>
    <w:p w:rsidR="006564BB" w:rsidRDefault="006564BB" w:rsidP="008E22B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7A3791" w:rsidRPr="007A3791" w:rsidRDefault="007A3791" w:rsidP="008E22B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7A379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ПОЯСНИТЕЛЬНАЯ ЗАПИСКА</w:t>
      </w:r>
    </w:p>
    <w:p w:rsidR="007A3791" w:rsidRDefault="007A3791" w:rsidP="008E22B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379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proofErr w:type="gramStart"/>
      <w:r w:rsidRPr="007A37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составлена на основе Федерального компонента Государственного стандарта </w:t>
      </w:r>
      <w:r w:rsidR="006564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(основного)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</w:t>
      </w:r>
      <w:r w:rsidR="006564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 образования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Примерной программы </w:t>
      </w:r>
      <w:r w:rsidR="006564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основного</w:t>
      </w:r>
      <w:r w:rsidR="006564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общего образования по истории МО РФ (</w:t>
      </w:r>
      <w:r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2004 г.)</w:t>
      </w:r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авторской программы А. А. </w:t>
      </w:r>
      <w:proofErr w:type="spellStart"/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Вигасина</w:t>
      </w:r>
      <w:proofErr w:type="spellEnd"/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Г. И. </w:t>
      </w:r>
      <w:proofErr w:type="spellStart"/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Годера</w:t>
      </w:r>
      <w:proofErr w:type="spellEnd"/>
      <w:r w:rsid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Всеобщая история.</w:t>
      </w:r>
      <w:proofErr w:type="gramEnd"/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Рабочие программы к предметной линии у</w:t>
      </w:r>
      <w:r w:rsid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чебников А. А. </w:t>
      </w:r>
      <w:proofErr w:type="spellStart"/>
      <w:r w:rsid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Вигасина</w:t>
      </w:r>
      <w:proofErr w:type="spellEnd"/>
      <w:r w:rsid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proofErr w:type="spellStart"/>
      <w:r w:rsid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proofErr w:type="gramEnd"/>
      <w:r w:rsid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.О.</w:t>
      </w:r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Сороко-Цюпы</w:t>
      </w:r>
      <w:proofErr w:type="spellEnd"/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5-9 классы: пособие для учителей общеобразовательных учреждений. – </w:t>
      </w:r>
      <w:proofErr w:type="gramStart"/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М.: Просвещение, 2011)</w:t>
      </w:r>
      <w:r w:rsidR="00672F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</w:p>
    <w:p w:rsidR="008E22B4" w:rsidRDefault="008E22B4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Рабочая программа ориентирована на</w:t>
      </w:r>
      <w:r w:rsidR="00672F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5 класс, рассчитана </w:t>
      </w:r>
      <w:r w:rsidR="00672F9B" w:rsidRPr="00157F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68</w:t>
      </w:r>
      <w:r w:rsidRPr="001469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учебных часов </w:t>
      </w:r>
      <w:r w:rsidR="00672F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(по годовому</w:t>
      </w:r>
      <w:r w:rsidR="006A7E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календарному учебному графику Ш</w:t>
      </w:r>
      <w:r w:rsidR="00672F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колы</w:t>
      </w:r>
      <w:r w:rsidR="006A7E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-интерната</w:t>
      </w:r>
      <w:r w:rsidR="00672F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 </w:t>
      </w:r>
      <w:r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рас</w:t>
      </w:r>
      <w:r w:rsidR="005F43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чёта 2 часа</w:t>
      </w:r>
      <w:r w:rsidR="006A7E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неделю</w:t>
      </w:r>
      <w:r w:rsidR="00C500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672F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Планирование предполагает изучение содержания крупными логическими блоками и предусматривает проведен</w:t>
      </w:r>
      <w:r w:rsidR="00F26B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ие вводных</w:t>
      </w:r>
      <w:r w:rsidR="00ED0B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повторительно-обобщающих уроков.</w:t>
      </w:r>
    </w:p>
    <w:p w:rsidR="00672F9B" w:rsidRPr="00FD15E8" w:rsidRDefault="00672F9B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Цель:</w:t>
      </w:r>
    </w:p>
    <w:p w:rsidR="00672F9B" w:rsidRPr="00FD15E8" w:rsidRDefault="00FD15E8" w:rsidP="00FD15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 о важнейших собы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тиях, процессах </w:t>
      </w:r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емирной истории</w:t>
      </w:r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хронологической преемственности;</w:t>
      </w:r>
    </w:p>
    <w:p w:rsidR="00672F9B" w:rsidRPr="00FD15E8" w:rsidRDefault="00FD15E8" w:rsidP="00FD15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672F9B" w:rsidRPr="00FD15E8" w:rsidRDefault="00FD15E8" w:rsidP="00FD15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этно-национальными</w:t>
      </w:r>
      <w:proofErr w:type="spellEnd"/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традициями;</w:t>
      </w:r>
    </w:p>
    <w:p w:rsidR="00672F9B" w:rsidRDefault="00FD15E8" w:rsidP="00FD15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многоконфессиональном</w:t>
      </w:r>
      <w:proofErr w:type="spellEnd"/>
      <w:r w:rsidR="00672F9B" w:rsidRPr="00F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FD15E8" w:rsidRDefault="00FD15E8" w:rsidP="00FD15E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5E8" w:rsidRPr="00FD15E8" w:rsidRDefault="00FD15E8" w:rsidP="00FD15E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72F9B" w:rsidRDefault="00FD15E8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формирование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целостности в восприятии мира;</w:t>
      </w:r>
    </w:p>
    <w:p w:rsidR="00FD15E8" w:rsidRDefault="00FD15E8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воспитание гармоничной и разносторонне развитой личности;</w:t>
      </w:r>
    </w:p>
    <w:p w:rsidR="00FD15E8" w:rsidRDefault="00FD15E8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выработать практические умения для реализации самообразования;</w:t>
      </w:r>
    </w:p>
    <w:p w:rsidR="00FD15E8" w:rsidRDefault="00FD15E8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развитие аналитического мышления, устной и письменной речи.</w:t>
      </w:r>
    </w:p>
    <w:p w:rsidR="00FD15E8" w:rsidRDefault="00FD15E8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D15E8" w:rsidRDefault="00FD15E8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Учебно-методический комплекс</w:t>
      </w:r>
      <w:r w:rsidR="00ED2B9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</w:p>
    <w:p w:rsidR="00ED2B9D" w:rsidRPr="00ED2B9D" w:rsidRDefault="00ED2B9D" w:rsidP="00880ED6">
      <w:pPr>
        <w:pStyle w:val="a4"/>
        <w:numPr>
          <w:ilvl w:val="0"/>
          <w:numId w:val="30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Учебник </w:t>
      </w:r>
      <w:proofErr w:type="spellStart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Вигасин</w:t>
      </w:r>
      <w:proofErr w:type="spellEnd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А.А., </w:t>
      </w:r>
      <w:proofErr w:type="spellStart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Годер</w:t>
      </w:r>
      <w:proofErr w:type="spellEnd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Г.И., Свенцицкая И.С. История древнего мира. 5 </w:t>
      </w:r>
      <w:proofErr w:type="spellStart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</w:t>
      </w:r>
      <w:proofErr w:type="spellEnd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.: учеб.  </w:t>
      </w:r>
      <w:r w:rsidR="00F26B1D"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ля </w:t>
      </w:r>
      <w:proofErr w:type="spellStart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общеобразоват</w:t>
      </w:r>
      <w:proofErr w:type="spellEnd"/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 </w:t>
      </w:r>
      <w:r w:rsidR="00F26B1D"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реждений </w:t>
      </w:r>
      <w:r w:rsidR="00F26B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М.: Просвещение, 2006</w:t>
      </w:r>
      <w:r w:rsidRPr="00ED2B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A7E87" w:rsidRPr="006A7E87" w:rsidRDefault="006A7E87" w:rsidP="00880ED6">
      <w:pPr>
        <w:pStyle w:val="a4"/>
        <w:numPr>
          <w:ilvl w:val="0"/>
          <w:numId w:val="30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Рабочая тетрадь </w:t>
      </w:r>
      <w:r w:rsidR="00ED2B9D"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 учебнику</w:t>
      </w:r>
      <w:r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«История Древнего</w:t>
      </w:r>
      <w:r w:rsidR="00ED2B9D"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мира» авторов </w:t>
      </w:r>
      <w:proofErr w:type="spellStart"/>
      <w:r w:rsidR="00ED2B9D"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Вигасин</w:t>
      </w:r>
      <w:r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proofErr w:type="spellEnd"/>
      <w:r w:rsidR="00ED2B9D"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А.А., </w:t>
      </w:r>
      <w:proofErr w:type="spellStart"/>
      <w:r w:rsidR="00ED2B9D"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Годер</w:t>
      </w:r>
      <w:r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proofErr w:type="spellEnd"/>
      <w:r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Г.И., Свенцицкой</w:t>
      </w:r>
      <w:r w:rsidR="00ED2B9D" w:rsidRPr="006A7E8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И.С.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2009 год</w:t>
      </w:r>
    </w:p>
    <w:p w:rsidR="00ED2B9D" w:rsidRPr="00503AAF" w:rsidRDefault="00ED2B9D" w:rsidP="00880ED6">
      <w:pPr>
        <w:pStyle w:val="a4"/>
        <w:numPr>
          <w:ilvl w:val="0"/>
          <w:numId w:val="30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03AA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Настенные исторические карты.</w:t>
      </w:r>
    </w:p>
    <w:p w:rsidR="005F43D2" w:rsidRDefault="00503AAF" w:rsidP="009A6FAF">
      <w:pPr>
        <w:pStyle w:val="a4"/>
        <w:numPr>
          <w:ilvl w:val="0"/>
          <w:numId w:val="30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03AA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Атлас по истории Древнего мира.</w:t>
      </w:r>
    </w:p>
    <w:p w:rsidR="00C500F0" w:rsidRPr="00503AAF" w:rsidRDefault="00C500F0" w:rsidP="009A6FAF">
      <w:pPr>
        <w:pStyle w:val="a4"/>
        <w:numPr>
          <w:ilvl w:val="0"/>
          <w:numId w:val="30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Контурные карты по истории Древнего мира.</w:t>
      </w:r>
    </w:p>
    <w:p w:rsidR="007A3791" w:rsidRDefault="00ED2B9D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 </w:t>
      </w:r>
      <w:r w:rsidRPr="009A6FA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Требования к уровню подготовки учащихся:</w:t>
      </w:r>
    </w:p>
    <w:p w:rsidR="00146939" w:rsidRDefault="00146939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 результате изучения истории ученик должен</w:t>
      </w:r>
    </w:p>
    <w:p w:rsidR="00146939" w:rsidRPr="00146939" w:rsidRDefault="00146939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знать/понимать:</w:t>
      </w:r>
    </w:p>
    <w:p w:rsidR="00146939" w:rsidRDefault="00146939" w:rsidP="009A6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этапы и ключевые события истории Древнего мира и выдающихся деятелей древней истории;</w:t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         - </w:t>
      </w:r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важнейшие достижения культуры и системы ценностей, сформировавшиеся в ходе исторического развития;</w:t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                                                         - </w:t>
      </w:r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изученные виды исторических источников;</w:t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146939" w:rsidRPr="00146939" w:rsidRDefault="00146939" w:rsidP="009A6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14693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уметь:</w:t>
      </w:r>
    </w:p>
    <w:p w:rsidR="00455DD3" w:rsidRDefault="00146939" w:rsidP="009A6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определять последовательность и длительность важнейших событий древней  истории;</w:t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             - </w:t>
      </w:r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          - </w:t>
      </w:r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читать историческую карту и  показывать на исторической карте территории расселения народов, границы государств, города, места значительных исторических событий;</w:t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                    - </w:t>
      </w:r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рассказывать о важнейших исторических событиях и их участниках, показывая знание необходимых  фактов, дат, терминов;</w:t>
      </w:r>
      <w:proofErr w:type="gramEnd"/>
      <w:r w:rsidR="009A6FAF"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 в связной монологической форме;</w:t>
      </w:r>
      <w:r w:rsid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9A6FAF" w:rsidRPr="009A6FAF" w:rsidRDefault="009A6FAF" w:rsidP="009A6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5DD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455DD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</w:r>
      <w:r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понимания исторических причин и исторического значения событий и явлений современной жизни; </w:t>
      </w:r>
      <w:r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- высказывания собственных суждений (в споре и т.п.) об историческом наследии народов мира; </w:t>
      </w:r>
      <w:r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- объяснения исторически сложившихся норм социального поведения; </w:t>
      </w:r>
      <w:r w:rsidRPr="009A6F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использования знаний об историческом пути и традициях народов мира в общении с людьми другой культуры, национальной и религиозной принадлежности.</w:t>
      </w:r>
    </w:p>
    <w:p w:rsidR="009A6FAF" w:rsidRDefault="009A6FAF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455DD3" w:rsidRDefault="00455DD3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455DD3" w:rsidRDefault="00455DD3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5F43D2" w:rsidRDefault="005F43D2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C500F0" w:rsidRDefault="00C500F0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C500F0" w:rsidRDefault="00C500F0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771EE" w:rsidRPr="009A6FAF" w:rsidRDefault="002771EE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УЧЕБНО-ТЕМАТИЧЕСКОЕ ПЛАНИРОВАНИЕ</w:t>
      </w:r>
    </w:p>
    <w:tbl>
      <w:tblPr>
        <w:tblStyle w:val="a5"/>
        <w:tblW w:w="9766" w:type="dxa"/>
        <w:tblLook w:val="04A0"/>
      </w:tblPr>
      <w:tblGrid>
        <w:gridCol w:w="941"/>
        <w:gridCol w:w="2793"/>
        <w:gridCol w:w="1993"/>
        <w:gridCol w:w="1757"/>
        <w:gridCol w:w="2282"/>
      </w:tblGrid>
      <w:tr w:rsidR="00F26B1D" w:rsidTr="00455DD3">
        <w:tc>
          <w:tcPr>
            <w:tcW w:w="941" w:type="dxa"/>
            <w:vMerge w:val="restart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/</w:t>
            </w:r>
            <w:proofErr w:type="spellStart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93" w:type="dxa"/>
            <w:vMerge w:val="restart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993" w:type="dxa"/>
            <w:vMerge w:val="restart"/>
          </w:tcPr>
          <w:p w:rsidR="00F26B1D" w:rsidRPr="000158E6" w:rsidRDefault="00F26B1D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039" w:type="dxa"/>
            <w:gridSpan w:val="2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Из них</w:t>
            </w:r>
          </w:p>
        </w:tc>
      </w:tr>
      <w:tr w:rsidR="00F26B1D" w:rsidTr="00455DD3">
        <w:tc>
          <w:tcPr>
            <w:tcW w:w="941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F26B1D" w:rsidRPr="000158E6" w:rsidRDefault="00F26B1D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82" w:type="dxa"/>
          </w:tcPr>
          <w:p w:rsidR="00F26B1D" w:rsidRPr="000158E6" w:rsidRDefault="00ED0B92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Повторительно-обобщающие уроки</w:t>
            </w:r>
          </w:p>
        </w:tc>
      </w:tr>
      <w:tr w:rsidR="00F26B1D" w:rsidTr="00455DD3">
        <w:tc>
          <w:tcPr>
            <w:tcW w:w="941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3" w:type="dxa"/>
          </w:tcPr>
          <w:p w:rsidR="00174677" w:rsidRPr="00ED0B92" w:rsidRDefault="00174677" w:rsidP="00174677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Что изучает история</w:t>
            </w:r>
          </w:p>
        </w:tc>
        <w:tc>
          <w:tcPr>
            <w:tcW w:w="1993" w:type="dxa"/>
          </w:tcPr>
          <w:p w:rsidR="00F26B1D" w:rsidRPr="00ED0B92" w:rsidRDefault="00174677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7" w:type="dxa"/>
          </w:tcPr>
          <w:p w:rsidR="00F26B1D" w:rsidRPr="00ED0B92" w:rsidRDefault="00174677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2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26B1D" w:rsidTr="00455DD3">
        <w:tc>
          <w:tcPr>
            <w:tcW w:w="941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93" w:type="dxa"/>
          </w:tcPr>
          <w:p w:rsidR="00F26B1D" w:rsidRPr="00ED0B92" w:rsidRDefault="00174677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Первобытное общество</w:t>
            </w:r>
          </w:p>
        </w:tc>
        <w:tc>
          <w:tcPr>
            <w:tcW w:w="1993" w:type="dxa"/>
          </w:tcPr>
          <w:p w:rsidR="00F26B1D" w:rsidRPr="00ED0B92" w:rsidRDefault="00174677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</w:tcPr>
          <w:p w:rsidR="00F26B1D" w:rsidRPr="00ED0B92" w:rsidRDefault="00174677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2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26B1D" w:rsidTr="00455DD3">
        <w:tc>
          <w:tcPr>
            <w:tcW w:w="941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3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Древний восток</w:t>
            </w:r>
          </w:p>
        </w:tc>
        <w:tc>
          <w:tcPr>
            <w:tcW w:w="1993" w:type="dxa"/>
          </w:tcPr>
          <w:p w:rsidR="00F26B1D" w:rsidRPr="00ED0B92" w:rsidRDefault="008D58AE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7" w:type="dxa"/>
          </w:tcPr>
          <w:p w:rsidR="00F26B1D" w:rsidRPr="00ED0B92" w:rsidRDefault="008D58AE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2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</w:tr>
      <w:tr w:rsidR="00F26B1D" w:rsidTr="00455DD3">
        <w:tc>
          <w:tcPr>
            <w:tcW w:w="941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93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Древний Египет</w:t>
            </w:r>
          </w:p>
        </w:tc>
        <w:tc>
          <w:tcPr>
            <w:tcW w:w="1993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F26B1D" w:rsidTr="00455DD3">
        <w:tc>
          <w:tcPr>
            <w:tcW w:w="941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93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Азия в древности</w:t>
            </w:r>
          </w:p>
        </w:tc>
        <w:tc>
          <w:tcPr>
            <w:tcW w:w="1993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</w:tcPr>
          <w:p w:rsidR="00F26B1D" w:rsidRPr="00ED0B92" w:rsidRDefault="000158E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2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26B1D" w:rsidTr="00455DD3">
        <w:tc>
          <w:tcPr>
            <w:tcW w:w="941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793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и Китай в Древности</w:t>
            </w:r>
          </w:p>
        </w:tc>
        <w:tc>
          <w:tcPr>
            <w:tcW w:w="1993" w:type="dxa"/>
          </w:tcPr>
          <w:p w:rsidR="00F26B1D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</w:tcPr>
          <w:p w:rsidR="00F26B1D" w:rsidRPr="00ED0B92" w:rsidRDefault="000158E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2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406B80" w:rsidTr="00455DD3">
        <w:tc>
          <w:tcPr>
            <w:tcW w:w="941" w:type="dxa"/>
          </w:tcPr>
          <w:p w:rsidR="00406B80" w:rsidRPr="00ED0B92" w:rsidRDefault="00406B80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793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«Древний восток»</w:t>
            </w:r>
          </w:p>
        </w:tc>
        <w:tc>
          <w:tcPr>
            <w:tcW w:w="1993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F26B1D" w:rsidTr="00455DD3">
        <w:tc>
          <w:tcPr>
            <w:tcW w:w="941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93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Древняя Греция</w:t>
            </w:r>
          </w:p>
        </w:tc>
        <w:tc>
          <w:tcPr>
            <w:tcW w:w="1993" w:type="dxa"/>
          </w:tcPr>
          <w:p w:rsidR="00F26B1D" w:rsidRPr="00ED0B92" w:rsidRDefault="00021384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7" w:type="dxa"/>
          </w:tcPr>
          <w:p w:rsidR="00F26B1D" w:rsidRPr="00ED0B92" w:rsidRDefault="00021384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2" w:type="dxa"/>
          </w:tcPr>
          <w:p w:rsidR="00F26B1D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406B80" w:rsidTr="00455DD3">
        <w:tc>
          <w:tcPr>
            <w:tcW w:w="941" w:type="dxa"/>
          </w:tcPr>
          <w:p w:rsidR="00406B80" w:rsidRPr="00ED0B92" w:rsidRDefault="00406B80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93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Древний Рим</w:t>
            </w:r>
          </w:p>
        </w:tc>
        <w:tc>
          <w:tcPr>
            <w:tcW w:w="1993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  <w:r w:rsidR="006F0B0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  <w:r w:rsidR="000158E6"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2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406B80" w:rsidTr="00455DD3">
        <w:tc>
          <w:tcPr>
            <w:tcW w:w="941" w:type="dxa"/>
          </w:tcPr>
          <w:p w:rsidR="00406B80" w:rsidRPr="00ED0B92" w:rsidRDefault="006F0B01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  <w:r w:rsidR="00406B80"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3" w:type="dxa"/>
          </w:tcPr>
          <w:p w:rsidR="00406B80" w:rsidRPr="00ED0B92" w:rsidRDefault="006F0B01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93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0158E6" w:rsidTr="00455DD3">
        <w:tc>
          <w:tcPr>
            <w:tcW w:w="941" w:type="dxa"/>
          </w:tcPr>
          <w:p w:rsidR="000158E6" w:rsidRPr="00ED0B92" w:rsidRDefault="00C500F0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  <w:r w:rsidR="00305C4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3" w:type="dxa"/>
          </w:tcPr>
          <w:p w:rsidR="000158E6" w:rsidRPr="00ED0B92" w:rsidRDefault="000158E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3" w:type="dxa"/>
          </w:tcPr>
          <w:p w:rsidR="000158E6" w:rsidRPr="00ED0B92" w:rsidRDefault="000158E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7" w:type="dxa"/>
          </w:tcPr>
          <w:p w:rsidR="000158E6" w:rsidRPr="00ED0B92" w:rsidRDefault="00671339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6</w:t>
            </w:r>
            <w:r w:rsidR="006F0B0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2" w:type="dxa"/>
          </w:tcPr>
          <w:p w:rsidR="000158E6" w:rsidRPr="00ED0B92" w:rsidRDefault="00C500F0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</w:tr>
    </w:tbl>
    <w:p w:rsidR="005C147A" w:rsidRDefault="005C147A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4B105C" w:rsidRDefault="004B105C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4B105C" w:rsidRDefault="004B105C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4B105C" w:rsidRDefault="004B105C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A50036" w:rsidRDefault="005F43D2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 xml:space="preserve"> </w:t>
      </w:r>
    </w:p>
    <w:p w:rsidR="00174677" w:rsidRPr="00A50036" w:rsidRDefault="00174677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50036" w:rsidRPr="0099293A" w:rsidRDefault="00A50036" w:rsidP="00A50036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Календ</w:t>
      </w:r>
      <w:r w:rsidR="00671339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арно</w:t>
      </w:r>
      <w:r w:rsidR="00ED0B92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671339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- тематическое планирование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786"/>
        <w:gridCol w:w="455"/>
        <w:gridCol w:w="602"/>
        <w:gridCol w:w="425"/>
        <w:gridCol w:w="589"/>
        <w:gridCol w:w="1233"/>
        <w:gridCol w:w="1013"/>
        <w:gridCol w:w="2552"/>
        <w:gridCol w:w="1417"/>
        <w:gridCol w:w="1525"/>
      </w:tblGrid>
      <w:tr w:rsidR="00880ED6" w:rsidTr="00456AFC">
        <w:tc>
          <w:tcPr>
            <w:tcW w:w="786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2071" w:type="dxa"/>
            <w:gridSpan w:val="4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1233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013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417" w:type="dxa"/>
            <w:vMerge w:val="restart"/>
          </w:tcPr>
          <w:p w:rsidR="005F4276" w:rsidRP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Основные факты, понятия, проблемы</w:t>
            </w:r>
          </w:p>
        </w:tc>
        <w:tc>
          <w:tcPr>
            <w:tcW w:w="1525" w:type="dxa"/>
            <w:vMerge w:val="restart"/>
          </w:tcPr>
          <w:p w:rsidR="005F4276" w:rsidRP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880ED6" w:rsidTr="00F30925">
        <w:tc>
          <w:tcPr>
            <w:tcW w:w="786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gridSpan w:val="2"/>
          </w:tcPr>
          <w:p w:rsid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014" w:type="dxa"/>
            <w:gridSpan w:val="2"/>
          </w:tcPr>
          <w:p w:rsid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Факт.</w:t>
            </w:r>
          </w:p>
        </w:tc>
        <w:tc>
          <w:tcPr>
            <w:tcW w:w="1233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5C147A" w:rsidTr="00F30925">
        <w:tc>
          <w:tcPr>
            <w:tcW w:w="786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</w:tcPr>
          <w:p w:rsid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602" w:type="dxa"/>
          </w:tcPr>
          <w:p w:rsid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425" w:type="dxa"/>
          </w:tcPr>
          <w:p w:rsid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589" w:type="dxa"/>
          </w:tcPr>
          <w:p w:rsid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233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C1345" w:rsidTr="00F30925">
        <w:tc>
          <w:tcPr>
            <w:tcW w:w="786" w:type="dxa"/>
          </w:tcPr>
          <w:p w:rsidR="008C1345" w:rsidRPr="002B083B" w:rsidRDefault="008C1345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101C60" w:rsidRPr="002B083B" w:rsidRDefault="00101C60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8C1345" w:rsidRPr="002B083B" w:rsidRDefault="00101C60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  <w:r w:rsidR="004B10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8C1345" w:rsidRPr="002B083B" w:rsidRDefault="004B105C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8C1345" w:rsidRPr="002B083B" w:rsidRDefault="004B105C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8C1345" w:rsidRPr="002B083B" w:rsidRDefault="008C1345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Что изучает история (10</w:t>
            </w: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ч)</w:t>
            </w:r>
          </w:p>
        </w:tc>
        <w:tc>
          <w:tcPr>
            <w:tcW w:w="1013" w:type="dxa"/>
          </w:tcPr>
          <w:p w:rsidR="008C1345" w:rsidRPr="002B083B" w:rsidRDefault="008C1345" w:rsidP="00174677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Что изучает история </w:t>
            </w:r>
          </w:p>
        </w:tc>
        <w:tc>
          <w:tcPr>
            <w:tcW w:w="2552" w:type="dxa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Заинтересовать учащихся учебным предметом</w:t>
            </w:r>
          </w:p>
        </w:tc>
        <w:tc>
          <w:tcPr>
            <w:tcW w:w="1417" w:type="dxa"/>
          </w:tcPr>
          <w:p w:rsidR="008C1345" w:rsidRPr="002B083B" w:rsidRDefault="008C1345" w:rsidP="00174677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История, археология, этнография</w:t>
            </w:r>
          </w:p>
        </w:tc>
        <w:tc>
          <w:tcPr>
            <w:tcW w:w="1525" w:type="dxa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Введение, привести примеры письменных и вещественных источников</w:t>
            </w:r>
          </w:p>
        </w:tc>
      </w:tr>
      <w:tr w:rsidR="008C1345" w:rsidTr="00F30925">
        <w:tc>
          <w:tcPr>
            <w:tcW w:w="786" w:type="dxa"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8C1345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  <w:r w:rsidR="004B10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8C1345" w:rsidRDefault="004B10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</w:tcPr>
          <w:p w:rsidR="008C1345" w:rsidRPr="002B083B" w:rsidRDefault="004B10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8C1345" w:rsidRPr="002B083B" w:rsidRDefault="004B10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Счёт лет в истории</w:t>
            </w:r>
          </w:p>
        </w:tc>
        <w:tc>
          <w:tcPr>
            <w:tcW w:w="2552" w:type="dxa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Подготовить учащихся к пониманию счёта лет до нашей эры, без которого невозможно изучение древней истории</w:t>
            </w:r>
          </w:p>
        </w:tc>
        <w:tc>
          <w:tcPr>
            <w:tcW w:w="1417" w:type="dxa"/>
            <w:vAlign w:val="center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Наша эра, до нашей эры.</w:t>
            </w:r>
          </w:p>
        </w:tc>
        <w:tc>
          <w:tcPr>
            <w:tcW w:w="1525" w:type="dxa"/>
            <w:vAlign w:val="center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Решить задачи о счёте лет.</w:t>
            </w:r>
          </w:p>
        </w:tc>
      </w:tr>
      <w:tr w:rsidR="008C1345" w:rsidTr="00F30925">
        <w:tc>
          <w:tcPr>
            <w:tcW w:w="786" w:type="dxa"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Источники знаний о прошлом</w:t>
            </w:r>
          </w:p>
        </w:tc>
        <w:tc>
          <w:tcPr>
            <w:tcW w:w="2552" w:type="dxa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Рассказать о роли археологических раскопок в изучении истории. Познакомить с двумя видами исторических источников</w:t>
            </w:r>
          </w:p>
        </w:tc>
        <w:tc>
          <w:tcPr>
            <w:tcW w:w="1417" w:type="dxa"/>
            <w:vAlign w:val="center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Исторический источник, виды исторических источников: вещественные, письменные.</w:t>
            </w:r>
          </w:p>
        </w:tc>
        <w:tc>
          <w:tcPr>
            <w:tcW w:w="1525" w:type="dxa"/>
            <w:vAlign w:val="center"/>
          </w:tcPr>
          <w:p w:rsidR="008C1345" w:rsidRPr="002B083B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C1345" w:rsidTr="00F30925">
        <w:tc>
          <w:tcPr>
            <w:tcW w:w="786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Откуда пошли наши имена</w:t>
            </w:r>
          </w:p>
        </w:tc>
        <w:tc>
          <w:tcPr>
            <w:tcW w:w="2552" w:type="dxa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Выяснить историю происхождения имен и фамилий</w:t>
            </w:r>
          </w:p>
        </w:tc>
        <w:tc>
          <w:tcPr>
            <w:tcW w:w="1417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Род, фамилия</w:t>
            </w:r>
          </w:p>
        </w:tc>
        <w:tc>
          <w:tcPr>
            <w:tcW w:w="1525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C1345" w:rsidTr="00F30925">
        <w:tc>
          <w:tcPr>
            <w:tcW w:w="786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Символы государств</w:t>
            </w:r>
          </w:p>
        </w:tc>
        <w:tc>
          <w:tcPr>
            <w:tcW w:w="2552" w:type="dxa"/>
          </w:tcPr>
          <w:p w:rsidR="008C1345" w:rsidRDefault="008C1345" w:rsidP="009708DA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Узнать особенности современной символики государств</w:t>
            </w:r>
          </w:p>
        </w:tc>
        <w:tc>
          <w:tcPr>
            <w:tcW w:w="1417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Гербы, флаги, гимны, государство</w:t>
            </w:r>
          </w:p>
        </w:tc>
        <w:tc>
          <w:tcPr>
            <w:tcW w:w="1525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Нарисовать герб</w:t>
            </w:r>
          </w:p>
        </w:tc>
      </w:tr>
      <w:tr w:rsidR="008C1345" w:rsidTr="00F30925">
        <w:tc>
          <w:tcPr>
            <w:tcW w:w="786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Default="008C1345" w:rsidP="00101C6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Символы государств</w:t>
            </w:r>
          </w:p>
        </w:tc>
        <w:tc>
          <w:tcPr>
            <w:tcW w:w="2552" w:type="dxa"/>
          </w:tcPr>
          <w:p w:rsidR="008C1345" w:rsidRDefault="008C1345" w:rsidP="009708DA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Узнать особенности современной символики государств</w:t>
            </w:r>
          </w:p>
        </w:tc>
        <w:tc>
          <w:tcPr>
            <w:tcW w:w="1417" w:type="dxa"/>
            <w:vAlign w:val="center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Гербы, флаги, гимны, государство</w:t>
            </w:r>
          </w:p>
        </w:tc>
        <w:tc>
          <w:tcPr>
            <w:tcW w:w="1525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C1345" w:rsidTr="00F30925">
        <w:tc>
          <w:tcPr>
            <w:tcW w:w="786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Default="008C1345" w:rsidP="00101C6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Страны, города, поселки</w:t>
            </w:r>
          </w:p>
        </w:tc>
        <w:tc>
          <w:tcPr>
            <w:tcW w:w="2552" w:type="dxa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географические названия. Научиться работать с географической картой</w:t>
            </w:r>
          </w:p>
        </w:tc>
        <w:tc>
          <w:tcPr>
            <w:tcW w:w="1417" w:type="dxa"/>
            <w:vAlign w:val="center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Географическая карта</w:t>
            </w:r>
          </w:p>
        </w:tc>
        <w:tc>
          <w:tcPr>
            <w:tcW w:w="1525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C1345" w:rsidTr="00F30925">
        <w:tc>
          <w:tcPr>
            <w:tcW w:w="786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Default="008C1345" w:rsidP="00101C6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История разных стран и народов</w:t>
            </w:r>
          </w:p>
        </w:tc>
        <w:tc>
          <w:tcPr>
            <w:tcW w:w="2552" w:type="dxa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Представить хронологическую цепочку всемирной истории</w:t>
            </w:r>
          </w:p>
        </w:tc>
        <w:tc>
          <w:tcPr>
            <w:tcW w:w="1417" w:type="dxa"/>
            <w:vAlign w:val="center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1525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C1345" w:rsidTr="00F30925">
        <w:tc>
          <w:tcPr>
            <w:tcW w:w="786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Default="008C1345" w:rsidP="00101C6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История нашей страны</w:t>
            </w:r>
          </w:p>
        </w:tc>
        <w:tc>
          <w:tcPr>
            <w:tcW w:w="2552" w:type="dxa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представление о том, что История России является частью всеобщей истории.</w:t>
            </w:r>
          </w:p>
        </w:tc>
        <w:tc>
          <w:tcPr>
            <w:tcW w:w="1417" w:type="dxa"/>
            <w:vAlign w:val="center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525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C1345" w:rsidTr="00F30925">
        <w:tc>
          <w:tcPr>
            <w:tcW w:w="786" w:type="dxa"/>
          </w:tcPr>
          <w:p w:rsidR="008C13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55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</w:tcPr>
          <w:p w:rsidR="008C13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8C1345" w:rsidRPr="000847B0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8C1345" w:rsidRPr="005E46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8C13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8C1345" w:rsidRDefault="008C1345" w:rsidP="00101C6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Символика России</w:t>
            </w:r>
          </w:p>
        </w:tc>
        <w:tc>
          <w:tcPr>
            <w:tcW w:w="2552" w:type="dxa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учащихся с Российской государственной символикой</w:t>
            </w:r>
          </w:p>
        </w:tc>
        <w:tc>
          <w:tcPr>
            <w:tcW w:w="1417" w:type="dxa"/>
            <w:vAlign w:val="center"/>
          </w:tcPr>
          <w:p w:rsidR="008C1345" w:rsidRDefault="008C1345" w:rsidP="00101C60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символика</w:t>
            </w:r>
          </w:p>
        </w:tc>
        <w:tc>
          <w:tcPr>
            <w:tcW w:w="1525" w:type="dxa"/>
            <w:vAlign w:val="center"/>
          </w:tcPr>
          <w:p w:rsidR="008C1345" w:rsidRDefault="008C1345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5C147A" w:rsidTr="00F30925">
        <w:trPr>
          <w:trHeight w:val="1382"/>
        </w:trPr>
        <w:tc>
          <w:tcPr>
            <w:tcW w:w="786" w:type="dxa"/>
          </w:tcPr>
          <w:p w:rsidR="0093234B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11</w:t>
            </w:r>
            <w:r w:rsidR="0093234B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93234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08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08</w:t>
            </w:r>
          </w:p>
          <w:p w:rsidR="0093234B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  <w:r w:rsidR="008C13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0847B0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93234B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Первобытное общество (2</w:t>
            </w:r>
            <w:r w:rsidR="0093234B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3" w:type="dxa"/>
          </w:tcPr>
          <w:p w:rsidR="0093234B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Первобытные охотники и собиратели</w:t>
            </w:r>
          </w:p>
        </w:tc>
        <w:tc>
          <w:tcPr>
            <w:tcW w:w="2552" w:type="dxa"/>
          </w:tcPr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Сформировать представление о древнейшем человеке, образе его жизни, причинах выделения его из животного мира.</w:t>
            </w:r>
            <w:r w:rsidR="008C1345" w:rsidRPr="002B083B">
              <w:rPr>
                <w:sz w:val="20"/>
                <w:szCs w:val="20"/>
              </w:rPr>
              <w:t xml:space="preserve"> Определить причины, по которым людям удалось выжить в ледниковое время</w:t>
            </w:r>
            <w:r w:rsidR="008C1345">
              <w:rPr>
                <w:sz w:val="20"/>
                <w:szCs w:val="20"/>
              </w:rPr>
              <w:t xml:space="preserve">. </w:t>
            </w:r>
            <w:r w:rsidR="008C1345" w:rsidRPr="002B083B">
              <w:rPr>
                <w:sz w:val="20"/>
                <w:szCs w:val="20"/>
              </w:rPr>
              <w:t>Дать понятие о том, что появление религиозных верований и искусства является ярким свидетельством развития первобытных людей</w:t>
            </w:r>
          </w:p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234B" w:rsidRPr="002B083B" w:rsidRDefault="0093234B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Человеческое стадо, собирательство</w:t>
            </w:r>
            <w:r w:rsidR="008C1345">
              <w:rPr>
                <w:sz w:val="20"/>
                <w:szCs w:val="20"/>
              </w:rPr>
              <w:t>, родовая община, религия, духи, душа, молитвы.</w:t>
            </w:r>
          </w:p>
        </w:tc>
        <w:tc>
          <w:tcPr>
            <w:tcW w:w="1525" w:type="dxa"/>
            <w:vAlign w:val="center"/>
          </w:tcPr>
          <w:p w:rsidR="0093234B" w:rsidRPr="002B083B" w:rsidRDefault="0093234B" w:rsidP="002B083B">
            <w:pPr>
              <w:pStyle w:val="c5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2B083B">
              <w:rPr>
                <w:sz w:val="20"/>
                <w:szCs w:val="20"/>
              </w:rPr>
              <w:t>$1</w:t>
            </w:r>
            <w:r w:rsidR="008C1345">
              <w:rPr>
                <w:sz w:val="20"/>
                <w:szCs w:val="20"/>
              </w:rPr>
              <w:t>-3</w:t>
            </w:r>
            <w:r w:rsidRPr="002B083B">
              <w:rPr>
                <w:sz w:val="20"/>
                <w:szCs w:val="20"/>
              </w:rPr>
              <w:t xml:space="preserve"> вопросы устно</w:t>
            </w:r>
          </w:p>
        </w:tc>
      </w:tr>
      <w:tr w:rsidR="005C147A" w:rsidTr="00F30925">
        <w:tc>
          <w:tcPr>
            <w:tcW w:w="786" w:type="dxa"/>
          </w:tcPr>
          <w:p w:rsidR="0093234B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93234B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880ED6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  <w:r w:rsidR="008C13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880ED6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0847B0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93234B" w:rsidRPr="002B083B" w:rsidRDefault="0093234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93234B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Первобытные земледельцы и скотоводы</w:t>
            </w:r>
          </w:p>
        </w:tc>
        <w:tc>
          <w:tcPr>
            <w:tcW w:w="2552" w:type="dxa"/>
          </w:tcPr>
          <w:p w:rsidR="008C1345" w:rsidRPr="002B083B" w:rsidRDefault="0093234B" w:rsidP="008C1345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Сформировать у учащихся представление о том, что скотоводство и земледелие – величайшее открытие человечества, приведшие к созданию надёжных источников питания.</w:t>
            </w:r>
            <w:r w:rsidR="008C1345" w:rsidRPr="002B083B">
              <w:rPr>
                <w:sz w:val="20"/>
                <w:szCs w:val="20"/>
              </w:rPr>
              <w:t xml:space="preserve"> Формирование у учащихся представления о процессе возникновения неравенства.</w:t>
            </w:r>
          </w:p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</w:p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 xml:space="preserve">Ремесло, род, </w:t>
            </w:r>
            <w:r w:rsidR="008C1345">
              <w:rPr>
                <w:sz w:val="20"/>
                <w:szCs w:val="20"/>
              </w:rPr>
              <w:t>племя, скотоводство, земледелие, знать, вождь, неравенство, соседская община</w:t>
            </w:r>
          </w:p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§4</w:t>
            </w:r>
            <w:r w:rsidR="008C1345">
              <w:rPr>
                <w:sz w:val="20"/>
                <w:szCs w:val="20"/>
              </w:rPr>
              <w:t>-5</w:t>
            </w:r>
            <w:r w:rsidRPr="002B083B">
              <w:rPr>
                <w:sz w:val="20"/>
                <w:szCs w:val="20"/>
              </w:rPr>
              <w:t>, определения</w:t>
            </w:r>
            <w:r w:rsidR="008C1345">
              <w:rPr>
                <w:sz w:val="20"/>
                <w:szCs w:val="20"/>
              </w:rPr>
              <w:t>.</w:t>
            </w:r>
          </w:p>
          <w:p w:rsidR="0093234B" w:rsidRPr="002B083B" w:rsidRDefault="0093234B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</w:tr>
      <w:tr w:rsidR="00305C45" w:rsidRPr="0093234B" w:rsidTr="00F30925">
        <w:tc>
          <w:tcPr>
            <w:tcW w:w="786" w:type="dxa"/>
          </w:tcPr>
          <w:p w:rsidR="00305C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305C45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  <w:r w:rsidR="008C13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305C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606050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305C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Древний восток (18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ч.)</w:t>
            </w:r>
          </w:p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Древний Египет (7ч.)</w:t>
            </w:r>
          </w:p>
        </w:tc>
        <w:tc>
          <w:tcPr>
            <w:tcW w:w="1013" w:type="dxa"/>
          </w:tcPr>
          <w:p w:rsidR="00305C45" w:rsidRPr="002B083B" w:rsidRDefault="00305C45" w:rsidP="000847B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Государство на берегах Нила</w:t>
            </w:r>
          </w:p>
        </w:tc>
        <w:tc>
          <w:tcPr>
            <w:tcW w:w="2552" w:type="dxa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Формирование представления об особенностях и закономерностях хозяйственного и общественного развития Египта и их зависимости от географического положения и природных условий</w:t>
            </w:r>
          </w:p>
        </w:tc>
        <w:tc>
          <w:tcPr>
            <w:tcW w:w="1417" w:type="dxa"/>
            <w:vAlign w:val="center"/>
          </w:tcPr>
          <w:p w:rsidR="00305C45" w:rsidRPr="002B083B" w:rsidRDefault="00305C45" w:rsidP="002B083B">
            <w:pPr>
              <w:pStyle w:val="c5"/>
              <w:spacing w:line="360" w:lineRule="auto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Дельта, дамбы, каналы</w:t>
            </w:r>
          </w:p>
        </w:tc>
        <w:tc>
          <w:tcPr>
            <w:tcW w:w="1525" w:type="dxa"/>
            <w:vAlign w:val="center"/>
          </w:tcPr>
          <w:p w:rsidR="00305C45" w:rsidRPr="002B083B" w:rsidRDefault="00305C45" w:rsidP="002B083B">
            <w:pPr>
              <w:pStyle w:val="c5"/>
              <w:spacing w:line="360" w:lineRule="auto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§6</w:t>
            </w:r>
          </w:p>
        </w:tc>
      </w:tr>
      <w:tr w:rsidR="00305C45" w:rsidRPr="0093234B" w:rsidTr="00F30925">
        <w:tc>
          <w:tcPr>
            <w:tcW w:w="786" w:type="dxa"/>
          </w:tcPr>
          <w:p w:rsidR="00305C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305C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</w:tcPr>
          <w:p w:rsidR="00305C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606050" w:rsidRPr="002B083B" w:rsidRDefault="0060605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5E46D7" w:rsidRPr="002B083B" w:rsidRDefault="005E46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305C45" w:rsidRPr="007A62D7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Как жили земледельцы и ремесленники в Египте</w:t>
            </w:r>
          </w:p>
        </w:tc>
        <w:tc>
          <w:tcPr>
            <w:tcW w:w="2552" w:type="dxa"/>
            <w:vAlign w:val="center"/>
          </w:tcPr>
          <w:p w:rsidR="00305C45" w:rsidRPr="002B083B" w:rsidRDefault="00305C45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Формирование представления о труде основных представителей на Древнем Востоке – крестьян-общинников</w:t>
            </w:r>
          </w:p>
        </w:tc>
        <w:tc>
          <w:tcPr>
            <w:tcW w:w="1417" w:type="dxa"/>
            <w:vAlign w:val="center"/>
          </w:tcPr>
          <w:p w:rsidR="00305C45" w:rsidRPr="002B083B" w:rsidRDefault="00305C45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Фараон, крестьяне, ремесленники</w:t>
            </w:r>
          </w:p>
        </w:tc>
        <w:tc>
          <w:tcPr>
            <w:tcW w:w="1525" w:type="dxa"/>
            <w:vAlign w:val="center"/>
          </w:tcPr>
          <w:p w:rsidR="00305C45" w:rsidRPr="002B083B" w:rsidRDefault="00305C45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§7</w:t>
            </w:r>
          </w:p>
        </w:tc>
      </w:tr>
      <w:tr w:rsidR="00305C45" w:rsidRPr="0093234B" w:rsidTr="00F30925">
        <w:tc>
          <w:tcPr>
            <w:tcW w:w="786" w:type="dxa"/>
          </w:tcPr>
          <w:p w:rsidR="00305C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305C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</w:tcPr>
          <w:p w:rsidR="00305C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606050" w:rsidRPr="002B083B" w:rsidRDefault="0060605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5E46D7" w:rsidRPr="002B083B" w:rsidRDefault="005E46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Жизнь египетского вельможи</w:t>
            </w:r>
          </w:p>
        </w:tc>
        <w:tc>
          <w:tcPr>
            <w:tcW w:w="2552" w:type="dxa"/>
            <w:vAlign w:val="center"/>
          </w:tcPr>
          <w:p w:rsidR="00305C45" w:rsidRPr="002B083B" w:rsidRDefault="00305C45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Подвести учащихся к пониманию того, что древнеегипетское государство действовало, прежде всего, в интересах государственных служащих: от вельмож до низших чиновников и надсмотрщиков</w:t>
            </w:r>
          </w:p>
        </w:tc>
        <w:tc>
          <w:tcPr>
            <w:tcW w:w="1417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Вельможи</w:t>
            </w:r>
          </w:p>
        </w:tc>
        <w:tc>
          <w:tcPr>
            <w:tcW w:w="1525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§8, составить и записать рассказ от имени вельможи, которого пригласили во дворец фараона</w:t>
            </w:r>
          </w:p>
        </w:tc>
      </w:tr>
      <w:tr w:rsidR="00305C45" w:rsidRPr="0093234B" w:rsidTr="00F30925">
        <w:tc>
          <w:tcPr>
            <w:tcW w:w="786" w:type="dxa"/>
          </w:tcPr>
          <w:p w:rsidR="00305C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305C45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</w:tcPr>
          <w:p w:rsidR="00305C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606050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Военные походы </w:t>
            </w: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фараонов</w:t>
            </w:r>
          </w:p>
        </w:tc>
        <w:tc>
          <w:tcPr>
            <w:tcW w:w="2552" w:type="dxa"/>
            <w:vAlign w:val="center"/>
          </w:tcPr>
          <w:p w:rsidR="00305C45" w:rsidRPr="002B083B" w:rsidRDefault="00305C45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lastRenderedPageBreak/>
              <w:t xml:space="preserve">Определить одну из важнейших функций </w:t>
            </w:r>
            <w:r w:rsidRPr="002B083B">
              <w:rPr>
                <w:sz w:val="20"/>
                <w:szCs w:val="20"/>
              </w:rPr>
              <w:lastRenderedPageBreak/>
              <w:t>древневосточного государства – ограбление соседних народов – и показать, что агрессивная политика, выгодная верхам египетского общества, разоряла остальное население</w:t>
            </w:r>
          </w:p>
        </w:tc>
        <w:tc>
          <w:tcPr>
            <w:tcW w:w="1417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lastRenderedPageBreak/>
              <w:t>Колесница, пехотинцы</w:t>
            </w:r>
          </w:p>
        </w:tc>
        <w:tc>
          <w:tcPr>
            <w:tcW w:w="1525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§9, вопросы</w:t>
            </w:r>
          </w:p>
        </w:tc>
      </w:tr>
      <w:tr w:rsidR="00305C45" w:rsidRPr="0093234B" w:rsidTr="00F30925">
        <w:tc>
          <w:tcPr>
            <w:tcW w:w="786" w:type="dxa"/>
          </w:tcPr>
          <w:p w:rsidR="00305C45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17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305C45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8C134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305C45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</w:tcPr>
          <w:p w:rsidR="00606050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8C13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hAnsi="Times New Roman" w:cs="Times New Roman"/>
                <w:sz w:val="20"/>
                <w:szCs w:val="20"/>
              </w:rPr>
              <w:t>Религия древних египтян</w:t>
            </w:r>
          </w:p>
        </w:tc>
        <w:tc>
          <w:tcPr>
            <w:tcW w:w="2552" w:type="dxa"/>
            <w:vAlign w:val="center"/>
          </w:tcPr>
          <w:p w:rsidR="00305C45" w:rsidRPr="002B083B" w:rsidRDefault="00305C45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Показать и раскрыть причины обожествления сил природы в египетской религии; дать представление о жречестве как о важнейшей опоре фараонов.</w:t>
            </w:r>
          </w:p>
        </w:tc>
        <w:tc>
          <w:tcPr>
            <w:tcW w:w="1417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Храмы, жрецы</w:t>
            </w:r>
          </w:p>
        </w:tc>
        <w:tc>
          <w:tcPr>
            <w:tcW w:w="1525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§10</w:t>
            </w:r>
          </w:p>
        </w:tc>
      </w:tr>
      <w:tr w:rsidR="00305C45" w:rsidRPr="0093234B" w:rsidTr="00F30925">
        <w:tc>
          <w:tcPr>
            <w:tcW w:w="786" w:type="dxa"/>
          </w:tcPr>
          <w:p w:rsidR="00305C45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07</w:t>
            </w:r>
          </w:p>
          <w:p w:rsidR="00305C45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07</w:t>
            </w:r>
          </w:p>
          <w:p w:rsidR="00305C45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606050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305C45" w:rsidRPr="007A62D7" w:rsidRDefault="00305C45" w:rsidP="002B083B">
            <w:pPr>
              <w:spacing w:before="9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7A62D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Искусство, письменность, знания  Древнего Египта</w:t>
            </w:r>
          </w:p>
        </w:tc>
        <w:tc>
          <w:tcPr>
            <w:tcW w:w="2552" w:type="dxa"/>
            <w:vAlign w:val="center"/>
          </w:tcPr>
          <w:p w:rsidR="00305C45" w:rsidRPr="002B083B" w:rsidRDefault="00305C45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Раскрыть мысль о высоких художественных достоинствах искусства Древнего Египта.</w:t>
            </w:r>
          </w:p>
          <w:p w:rsidR="00305C45" w:rsidRPr="002B083B" w:rsidRDefault="00305C45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 xml:space="preserve">Сформировать представление о том, что древнеегипетская школа была полностью подчинена общегосударственной задаче подготовке писцов-чиновников, что знание грамоты открывало путь к государственной службе и обеспеченной жизни, но образование </w:t>
            </w:r>
            <w:proofErr w:type="gramStart"/>
            <w:r w:rsidRPr="002B083B">
              <w:rPr>
                <w:sz w:val="20"/>
                <w:szCs w:val="20"/>
              </w:rPr>
              <w:t>стоило дорого и было</w:t>
            </w:r>
            <w:proofErr w:type="gramEnd"/>
            <w:r w:rsidRPr="002B083B">
              <w:rPr>
                <w:sz w:val="20"/>
                <w:szCs w:val="20"/>
              </w:rPr>
              <w:t xml:space="preserve"> доступно только детям из знатных семей.</w:t>
            </w:r>
          </w:p>
        </w:tc>
        <w:tc>
          <w:tcPr>
            <w:tcW w:w="1417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Пирамиды, архитектура, скульптура, иероглифы, папирус</w:t>
            </w:r>
          </w:p>
        </w:tc>
        <w:tc>
          <w:tcPr>
            <w:tcW w:w="1525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§11-12</w:t>
            </w:r>
          </w:p>
        </w:tc>
      </w:tr>
      <w:tr w:rsidR="00305C45" w:rsidRPr="0093234B" w:rsidTr="00F30925">
        <w:tc>
          <w:tcPr>
            <w:tcW w:w="786" w:type="dxa"/>
          </w:tcPr>
          <w:p w:rsidR="00305C45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305C45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305C45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606050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305C45" w:rsidRPr="002B083B" w:rsidRDefault="00305C45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305C45" w:rsidRPr="002B083B" w:rsidRDefault="007A62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Урок повторения </w:t>
            </w:r>
            <w:r w:rsidR="00305C45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 теме: «Древний Египет»</w:t>
            </w:r>
          </w:p>
        </w:tc>
        <w:tc>
          <w:tcPr>
            <w:tcW w:w="2552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Обобщение и систематизация знаний, полученных в ходе изучения темы.</w:t>
            </w:r>
          </w:p>
          <w:p w:rsidR="00305C45" w:rsidRPr="002B083B" w:rsidRDefault="00305C45" w:rsidP="002B083B">
            <w:pPr>
              <w:pStyle w:val="c1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305C45" w:rsidRPr="002B083B" w:rsidRDefault="00305C45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</w:tr>
      <w:tr w:rsidR="001B3E39" w:rsidRPr="0093234B" w:rsidTr="00F30925">
        <w:tc>
          <w:tcPr>
            <w:tcW w:w="786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  <w:r w:rsidR="001B3E39"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A4660A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</w:tcPr>
          <w:p w:rsidR="001B3E39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</w:tcPr>
          <w:p w:rsidR="00606050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Азия в древности (7 ч.)</w:t>
            </w:r>
          </w:p>
        </w:tc>
        <w:tc>
          <w:tcPr>
            <w:tcW w:w="1013" w:type="dxa"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Древнее </w:t>
            </w:r>
            <w:proofErr w:type="spellStart"/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Двуречье</w:t>
            </w:r>
            <w:proofErr w:type="spellEnd"/>
          </w:p>
        </w:tc>
        <w:tc>
          <w:tcPr>
            <w:tcW w:w="2552" w:type="dxa"/>
            <w:vAlign w:val="center"/>
          </w:tcPr>
          <w:p w:rsidR="001B3E39" w:rsidRPr="002B083B" w:rsidRDefault="001B3E39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Познакомить учащихся с историей Месопотамии, где возникла столь же древняя и развитая, как в Египте, земледельческая цивилизация</w:t>
            </w:r>
          </w:p>
        </w:tc>
        <w:tc>
          <w:tcPr>
            <w:tcW w:w="1417" w:type="dxa"/>
            <w:vAlign w:val="center"/>
          </w:tcPr>
          <w:p w:rsidR="001B3E39" w:rsidRPr="002B083B" w:rsidRDefault="001B3E39" w:rsidP="002B083B">
            <w:pPr>
              <w:pStyle w:val="c5"/>
              <w:spacing w:line="360" w:lineRule="auto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Клинопись</w:t>
            </w:r>
          </w:p>
        </w:tc>
        <w:tc>
          <w:tcPr>
            <w:tcW w:w="1525" w:type="dxa"/>
            <w:vAlign w:val="center"/>
          </w:tcPr>
          <w:p w:rsidR="001B3E39" w:rsidRPr="002B083B" w:rsidRDefault="001B3E39" w:rsidP="002B083B">
            <w:pPr>
              <w:pStyle w:val="c5"/>
              <w:spacing w:line="360" w:lineRule="auto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§13</w:t>
            </w:r>
          </w:p>
        </w:tc>
      </w:tr>
      <w:tr w:rsidR="001B3E39" w:rsidRPr="0093234B" w:rsidTr="00F30925">
        <w:tc>
          <w:tcPr>
            <w:tcW w:w="786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A4660A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7A62D7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</w:tcPr>
          <w:p w:rsidR="00606050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Древневавилонское царство</w:t>
            </w:r>
          </w:p>
        </w:tc>
        <w:tc>
          <w:tcPr>
            <w:tcW w:w="2552" w:type="dxa"/>
            <w:vAlign w:val="center"/>
          </w:tcPr>
          <w:p w:rsidR="001B3E39" w:rsidRPr="002B083B" w:rsidRDefault="001B3E39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Показать значимость появления законов для усиления Вавилонского царства; подвести учащихся к пониманию того, что Хаммурапи, защищая в этих законах интересы широких слоёв населения, отстаивал, прежде всего, интересы рабовладельцев.</w:t>
            </w:r>
          </w:p>
        </w:tc>
        <w:tc>
          <w:tcPr>
            <w:tcW w:w="1417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Аренда, ростовщик.</w:t>
            </w:r>
          </w:p>
        </w:tc>
        <w:tc>
          <w:tcPr>
            <w:tcW w:w="1525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§14; вопрос для устного ответа: «Что в законах Хаммурапи кажется вам справедливым и что несправедливым?».</w:t>
            </w:r>
          </w:p>
        </w:tc>
      </w:tr>
      <w:tr w:rsidR="001B3E39" w:rsidRPr="0093234B" w:rsidTr="00F30925">
        <w:tc>
          <w:tcPr>
            <w:tcW w:w="786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</w:t>
            </w:r>
          </w:p>
          <w:p w:rsidR="00A4660A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B3E39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</w:tcPr>
          <w:p w:rsidR="00606050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Финикийские мореплаватели</w:t>
            </w:r>
          </w:p>
        </w:tc>
        <w:tc>
          <w:tcPr>
            <w:tcW w:w="2552" w:type="dxa"/>
            <w:vAlign w:val="center"/>
          </w:tcPr>
          <w:p w:rsidR="001B3E39" w:rsidRPr="002B083B" w:rsidRDefault="001B3E39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Познакомить учащихся с финикийцами, как народом, создавшим древнейший алфавит, добившимся успехов в мореплавании и торговле, основавшим Карфаген и оказавшим сопротивление войскам Александра Македонского.</w:t>
            </w:r>
          </w:p>
        </w:tc>
        <w:tc>
          <w:tcPr>
            <w:tcW w:w="1417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Колонии</w:t>
            </w:r>
          </w:p>
        </w:tc>
        <w:tc>
          <w:tcPr>
            <w:tcW w:w="1525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§15</w:t>
            </w:r>
          </w:p>
        </w:tc>
      </w:tr>
      <w:tr w:rsidR="001B3E39" w:rsidRPr="0093234B" w:rsidTr="00F30925">
        <w:tc>
          <w:tcPr>
            <w:tcW w:w="786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A4660A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D7C4D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1B3E39" w:rsidRPr="007A62D7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A62D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Библейские сказания</w:t>
            </w:r>
          </w:p>
        </w:tc>
        <w:tc>
          <w:tcPr>
            <w:tcW w:w="2552" w:type="dxa"/>
            <w:vAlign w:val="center"/>
          </w:tcPr>
          <w:p w:rsidR="001B3E39" w:rsidRPr="002B083B" w:rsidRDefault="001B3E39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Познакомит ребят с историей древнего народа, который стал родоначальником религии, основанной на единобожии; развивать умения работы с исторической картой</w:t>
            </w:r>
          </w:p>
        </w:tc>
        <w:tc>
          <w:tcPr>
            <w:tcW w:w="1417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Древние евреи, Библия, Ветхий завет, Новый завет.</w:t>
            </w:r>
          </w:p>
        </w:tc>
        <w:tc>
          <w:tcPr>
            <w:tcW w:w="1525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§16, вопросы к тексту, выписать в тетрадь библейские заповеди, подготовить для пересказа миф и сделать к нему рисунок.</w:t>
            </w:r>
          </w:p>
        </w:tc>
      </w:tr>
      <w:tr w:rsidR="001B3E39" w:rsidRPr="0093234B" w:rsidTr="00F30925">
        <w:tc>
          <w:tcPr>
            <w:tcW w:w="786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55" w:type="dxa"/>
          </w:tcPr>
          <w:p w:rsidR="00A4660A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D7C4D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1B3E39" w:rsidRPr="002B083B" w:rsidRDefault="00A4660A" w:rsidP="00A4660A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Древнеев</w:t>
            </w:r>
            <w:r w:rsidR="001B3E39"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рейское царство</w:t>
            </w:r>
          </w:p>
        </w:tc>
        <w:tc>
          <w:tcPr>
            <w:tcW w:w="2552" w:type="dxa"/>
            <w:vAlign w:val="center"/>
          </w:tcPr>
          <w:p w:rsidR="001B3E39" w:rsidRPr="002B083B" w:rsidRDefault="001B3E39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Сформировать целостное представление о причинах появления государственности у древних евреев и о вкладе в его укрепление и становление первых правителей.</w:t>
            </w:r>
          </w:p>
        </w:tc>
        <w:tc>
          <w:tcPr>
            <w:tcW w:w="1417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Иерихон, храм Соломона</w:t>
            </w:r>
          </w:p>
        </w:tc>
        <w:tc>
          <w:tcPr>
            <w:tcW w:w="1525" w:type="dxa"/>
            <w:vAlign w:val="center"/>
          </w:tcPr>
          <w:p w:rsidR="001B3E39" w:rsidRPr="002B083B" w:rsidRDefault="00756FF3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§17</w:t>
            </w:r>
            <w:r w:rsidR="001B3E39" w:rsidRPr="002B083B">
              <w:rPr>
                <w:sz w:val="20"/>
                <w:szCs w:val="20"/>
              </w:rPr>
              <w:t>, вопросы</w:t>
            </w:r>
          </w:p>
        </w:tc>
      </w:tr>
      <w:tr w:rsidR="001B3E39" w:rsidRPr="0093234B" w:rsidTr="00F30925">
        <w:tc>
          <w:tcPr>
            <w:tcW w:w="786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A4660A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D7C4D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5E46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Ассирийская держава</w:t>
            </w:r>
          </w:p>
        </w:tc>
        <w:tc>
          <w:tcPr>
            <w:tcW w:w="2552" w:type="dxa"/>
            <w:vAlign w:val="center"/>
          </w:tcPr>
          <w:p w:rsidR="001B3E39" w:rsidRPr="002B083B" w:rsidRDefault="001B3E39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Познакомить учащихся с изменениями, произошедшими после того, как люди освоили железо, и установить связь между началом железного века и появлением могучей военной державы – Ассирии.</w:t>
            </w:r>
          </w:p>
        </w:tc>
        <w:tc>
          <w:tcPr>
            <w:tcW w:w="1417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Железо, держава.</w:t>
            </w:r>
          </w:p>
        </w:tc>
        <w:tc>
          <w:tcPr>
            <w:tcW w:w="1525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§18, вопросы</w:t>
            </w:r>
          </w:p>
        </w:tc>
      </w:tr>
      <w:tr w:rsidR="001B3E39" w:rsidRPr="0093234B" w:rsidTr="00F30925">
        <w:tc>
          <w:tcPr>
            <w:tcW w:w="786" w:type="dxa"/>
          </w:tcPr>
          <w:p w:rsidR="001B3E39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A4660A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D7C4D" w:rsidRPr="009D7C4D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D8028E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1B3E39" w:rsidRPr="002B083B" w:rsidRDefault="001B3E3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Персидская держава «царя царей»</w:t>
            </w:r>
          </w:p>
        </w:tc>
        <w:tc>
          <w:tcPr>
            <w:tcW w:w="2552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Сформировать обобщённое представление об этапах формирование Персидской державы и причинах столь долгого существования довольно непрочного г</w:t>
            </w:r>
            <w:r w:rsidR="00305C45" w:rsidRPr="002B083B">
              <w:rPr>
                <w:sz w:val="20"/>
                <w:szCs w:val="20"/>
              </w:rPr>
              <w:t>осударственного образования</w:t>
            </w:r>
          </w:p>
        </w:tc>
        <w:tc>
          <w:tcPr>
            <w:tcW w:w="1417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Сатрапии</w:t>
            </w:r>
          </w:p>
        </w:tc>
        <w:tc>
          <w:tcPr>
            <w:tcW w:w="1525" w:type="dxa"/>
            <w:vAlign w:val="center"/>
          </w:tcPr>
          <w:p w:rsidR="001B3E39" w:rsidRPr="002B083B" w:rsidRDefault="001B3E39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§19.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55" w:type="dxa"/>
          </w:tcPr>
          <w:p w:rsidR="00A4660A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D7C4D" w:rsidRPr="009D7C4D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D8028E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Индия и Китай в Древности (4ч.)</w:t>
            </w:r>
          </w:p>
        </w:tc>
        <w:tc>
          <w:tcPr>
            <w:tcW w:w="1013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и люди Древней Индии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 xml:space="preserve">Закрепить знания учащихся об общих закономерностях складывания государственности у различных народов, в том числе и в Индии, характеризуя индийскую цивилизацию как одну из великих цивилизаций древности, сложившуюся </w:t>
            </w:r>
            <w:r w:rsidRPr="002B083B">
              <w:rPr>
                <w:sz w:val="20"/>
                <w:szCs w:val="20"/>
              </w:rPr>
              <w:lastRenderedPageBreak/>
              <w:t>отчасти под культурным влиянием Передней Азии.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lastRenderedPageBreak/>
              <w:t>Индия, Ганг, Инд, Гималаи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§20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A4660A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D7C4D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D8028E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Индийские касты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 xml:space="preserve">Сформировать представление о сословном делении, </w:t>
            </w:r>
            <w:proofErr w:type="gramStart"/>
            <w:r w:rsidRPr="002B083B">
              <w:rPr>
                <w:sz w:val="20"/>
                <w:szCs w:val="20"/>
              </w:rPr>
              <w:t>существовавшим</w:t>
            </w:r>
            <w:proofErr w:type="gramEnd"/>
            <w:r w:rsidRPr="002B083B">
              <w:rPr>
                <w:sz w:val="20"/>
                <w:szCs w:val="20"/>
              </w:rPr>
              <w:t xml:space="preserve"> во всех обществах древнего мира.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Касты, брахманы, буддизм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§21, повторить термины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55" w:type="dxa"/>
          </w:tcPr>
          <w:p w:rsidR="00A4660A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D7C4D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dxa"/>
          </w:tcPr>
          <w:p w:rsidR="00D8028E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Pr="007A62D7" w:rsidRDefault="00C64BD7" w:rsidP="007A62D7">
            <w:pPr>
              <w:spacing w:before="90" w:after="9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A62D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Чему учил китайский мудрец Конфуций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Сформировать представление о предпосылках складывания государственности в Китае и о влиянии учения Конфуция на правила и нормы поведения всех жителей Китая, включая правителей.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Конфуцианство, Хуанхэ, Янцзы.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§22, вопросы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19</w:t>
            </w:r>
          </w:p>
          <w:p w:rsidR="00152D11" w:rsidRPr="009D7C4D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  <w:p w:rsidR="0011153D" w:rsidRPr="009D7C4D" w:rsidRDefault="009D7C4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D7C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152D11" w:rsidRPr="002B083B" w:rsidRDefault="00152D1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602FB4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Объединение Китая</w:t>
            </w:r>
          </w:p>
          <w:p w:rsidR="0011153D" w:rsidRPr="002B083B" w:rsidRDefault="009D7C4D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Сформировать представление о причинах объединения Китая, о причинах самого крупного в истории Древнего Востока народного движения и его последствиях.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Гунны, Великая Китайская стена.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§23, вопросы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31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01C60" w:rsidRDefault="00101C60" w:rsidP="00101C6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24</w:t>
            </w:r>
          </w:p>
          <w:p w:rsidR="0011153D" w:rsidRPr="009D7C4D" w:rsidRDefault="00101C60" w:rsidP="00A4660A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12</w:t>
            </w:r>
            <w:r w:rsidR="009D7C4D" w:rsidRPr="009D7C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7A62D7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</w:t>
            </w:r>
            <w:r w:rsidR="00C64BD7"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«Древний Восток»</w:t>
            </w:r>
          </w:p>
          <w:p w:rsidR="0011153D" w:rsidRPr="002B083B" w:rsidRDefault="009D7C4D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усвоения изученного материала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32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5" w:type="dxa"/>
          </w:tcPr>
          <w:p w:rsidR="00152D11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C64B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602FB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602FB4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C64BD7" w:rsidRPr="002B083B" w:rsidRDefault="008D58AE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Древняя Греция (19</w:t>
            </w:r>
            <w:r w:rsidR="00C64BD7"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ч.)</w:t>
            </w:r>
          </w:p>
        </w:tc>
        <w:tc>
          <w:tcPr>
            <w:tcW w:w="1013" w:type="dxa"/>
            <w:vAlign w:val="center"/>
          </w:tcPr>
          <w:p w:rsidR="00C64BD7" w:rsidRDefault="00C64BD7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A62D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Местоположение и природные условия Древней Греции.</w:t>
            </w:r>
          </w:p>
          <w:p w:rsidR="0011153D" w:rsidRPr="007A62D7" w:rsidRDefault="009D7C4D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Сформировать представление о совсем ином, сравнительно со странами древнего Востока, характере природных условий и их влиянии на жизнь и занятия населения.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Греция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§24, миф о Тесе и Минотавре, рисунок к мифу.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55" w:type="dxa"/>
          </w:tcPr>
          <w:p w:rsidR="00152D11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</w:p>
          <w:p w:rsidR="007A62D7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DF235C">
            <w:pPr>
              <w:spacing w:before="90" w:after="9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A62D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Микены и Троя</w:t>
            </w:r>
          </w:p>
          <w:p w:rsidR="0011153D" w:rsidRPr="007A62D7" w:rsidRDefault="009D7C4D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="0011153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Познакомит учащихся с древнегреческими мифами, посвящёнными событиям Троянской войны, подвести к пониманию того, что мифы являются важнейшим источником по истории Греции и необходимы для понимания истории и мировой культуры.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Ахейцы, дорийцы, Троя.</w:t>
            </w:r>
          </w:p>
        </w:tc>
        <w:tc>
          <w:tcPr>
            <w:tcW w:w="1525" w:type="dxa"/>
            <w:vAlign w:val="center"/>
          </w:tcPr>
          <w:p w:rsidR="00C64BD7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§25, прочитать миф о причинах Троянской войны и сравнить действительную причину войны с той, которую описали в греческих мифах. В чём различия между ними?</w:t>
            </w:r>
          </w:p>
          <w:p w:rsidR="00DF235C" w:rsidRPr="002B083B" w:rsidRDefault="00DF235C" w:rsidP="002B083B">
            <w:pPr>
              <w:pStyle w:val="c5"/>
              <w:jc w:val="center"/>
              <w:rPr>
                <w:sz w:val="20"/>
                <w:szCs w:val="20"/>
              </w:rPr>
            </w:pP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</w:t>
            </w:r>
          </w:p>
          <w:p w:rsidR="00152D11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7A62D7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DF235C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Поэмы</w:t>
            </w:r>
            <w:r w:rsidR="00C64BD7" w:rsidRPr="002B0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Гомера «Илиада»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«Одиссея</w:t>
            </w:r>
            <w:r w:rsidR="00F30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1153D" w:rsidRPr="002B083B" w:rsidRDefault="009D7C4D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Изложение содержания гомеровского эпоса с акцентом на красоту поэтических и звучных стихов Гомера, и определение воспитательного значения образов.</w:t>
            </w:r>
            <w:r w:rsidR="00DF235C" w:rsidRPr="002B083B">
              <w:rPr>
                <w:sz w:val="20"/>
                <w:szCs w:val="20"/>
              </w:rPr>
              <w:t xml:space="preserve"> Изложение содержания гомеровского эпоса с акцентом на красоту поэтических и звучных стихов Гомера, и определение воспитательного значения образов.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§26</w:t>
            </w:r>
            <w:r w:rsidR="00DF235C">
              <w:rPr>
                <w:sz w:val="20"/>
                <w:szCs w:val="20"/>
              </w:rPr>
              <w:t>-27</w:t>
            </w:r>
            <w:r w:rsidRPr="002B083B">
              <w:rPr>
                <w:sz w:val="20"/>
                <w:szCs w:val="20"/>
              </w:rPr>
              <w:t xml:space="preserve">, выучить наизусть сцену прощания Гектора с </w:t>
            </w:r>
            <w:proofErr w:type="spellStart"/>
            <w:r w:rsidRPr="002B083B">
              <w:rPr>
                <w:sz w:val="20"/>
                <w:szCs w:val="20"/>
              </w:rPr>
              <w:t>Андромахой</w:t>
            </w:r>
            <w:proofErr w:type="spellEnd"/>
            <w:r w:rsidRPr="002B083B">
              <w:rPr>
                <w:sz w:val="20"/>
                <w:szCs w:val="20"/>
              </w:rPr>
              <w:t>.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</w:t>
            </w:r>
          </w:p>
          <w:p w:rsidR="00152D11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C64BD7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Pr="007A62D7" w:rsidRDefault="00DF235C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Религия древних греков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Обобщить представления учащихся о религии древних греков, сосредоточить внимание на общих закономерностях возникновения религиозных верований.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Пантеон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§28, пересказ одного из мифов о богах.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23</w:t>
            </w:r>
          </w:p>
          <w:p w:rsidR="00152D11" w:rsidRPr="00D8028E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01</w:t>
            </w:r>
            <w:r w:rsidR="00DF235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  <w:p w:rsidR="0011153D" w:rsidRPr="00152D11" w:rsidRDefault="009D7C4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23</w:t>
            </w:r>
          </w:p>
          <w:p w:rsidR="00370FEE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DF235C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Древняя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Аттика</w:t>
            </w:r>
          </w:p>
          <w:p w:rsidR="0011153D" w:rsidRPr="00773F08" w:rsidRDefault="009D7C4D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Продолжить знакомство с процессом возникновения общественного и имущественного неравенства в различных областях Греции, показать, как в Аттике  сплочённая борьба демоса ослабила господство знати и привела к отмене долгового рабства.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Полис, демос, аристократ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§29, термины учить.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55" w:type="dxa"/>
          </w:tcPr>
          <w:p w:rsidR="00101C60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152D11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  <w:r w:rsidR="00DF235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370FEE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101C60" w:rsidRPr="002B083B" w:rsidRDefault="00101C60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2B083B" w:rsidRDefault="00DF235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2B083B" w:rsidRDefault="00C64BD7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8D58AE">
            <w:pPr>
              <w:spacing w:before="90" w:after="9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73F0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Зарождение демократии в Афинах</w:t>
            </w:r>
          </w:p>
          <w:p w:rsidR="0011153D" w:rsidRPr="00773F08" w:rsidRDefault="009D7C4D" w:rsidP="002B083B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Объяснить, что только под влиянием совместной борьбы крестьянства и городского демоса в Афинах были проведены реформы, в результате которых произошла демократизация политического строя: значительные слои свободного населения были допущены к управлению и к службе в войске.</w:t>
            </w:r>
          </w:p>
        </w:tc>
        <w:tc>
          <w:tcPr>
            <w:tcW w:w="1417" w:type="dxa"/>
            <w:vAlign w:val="center"/>
          </w:tcPr>
          <w:p w:rsidR="00C64BD7" w:rsidRPr="002B083B" w:rsidRDefault="00C64BD7" w:rsidP="002B083B">
            <w:pPr>
              <w:pStyle w:val="c14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Реформы</w:t>
            </w:r>
          </w:p>
        </w:tc>
        <w:tc>
          <w:tcPr>
            <w:tcW w:w="1525" w:type="dxa"/>
            <w:vAlign w:val="center"/>
          </w:tcPr>
          <w:p w:rsidR="00C64BD7" w:rsidRPr="002B083B" w:rsidRDefault="00C64BD7" w:rsidP="002B083B">
            <w:pPr>
              <w:pStyle w:val="c5"/>
              <w:jc w:val="center"/>
              <w:rPr>
                <w:sz w:val="20"/>
                <w:szCs w:val="20"/>
              </w:rPr>
            </w:pPr>
            <w:r w:rsidRPr="002B083B">
              <w:rPr>
                <w:sz w:val="20"/>
                <w:szCs w:val="20"/>
              </w:rPr>
              <w:t>§30, письменный ответ на вопрос: почему Солон своими реформами вызвал недовольство демоса и знати? Мог ли он удовлетворить интересы и тех и других?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55" w:type="dxa"/>
          </w:tcPr>
          <w:p w:rsidR="00152D11" w:rsidRDefault="00101C60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  <w:p w:rsidR="00101C60" w:rsidRPr="00181A94" w:rsidRDefault="00101C60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01C60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  <w:p w:rsidR="00101C60" w:rsidRPr="00181A94" w:rsidRDefault="00101C60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11153D" w:rsidRPr="00773F08" w:rsidRDefault="008D58AE" w:rsidP="00927931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Древняя Спарта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Подвести учащихся к пониманию того, что Греция в Древности не была объединена одной властью</w:t>
            </w:r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Илоты</w:t>
            </w: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§31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55" w:type="dxa"/>
          </w:tcPr>
          <w:p w:rsidR="00872A0B" w:rsidRP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C3B7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04</w:t>
            </w:r>
          </w:p>
          <w:p w:rsidR="009C3B79" w:rsidRP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C3B7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02</w:t>
            </w:r>
          </w:p>
          <w:p w:rsidR="0011153D" w:rsidRPr="009C3B79" w:rsidRDefault="009D7C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C3B7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8D58AE" w:rsidP="00927931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Греческие колонии</w:t>
            </w:r>
          </w:p>
          <w:p w:rsidR="0011153D" w:rsidRPr="00181A94" w:rsidRDefault="009D7C4D" w:rsidP="00927931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 xml:space="preserve">Знакомство с важнейшим явлением в истории Греции – колонизацией 8-6 вв. </w:t>
            </w:r>
            <w:proofErr w:type="gramStart"/>
            <w:r w:rsidRPr="00181A94">
              <w:rPr>
                <w:sz w:val="20"/>
                <w:szCs w:val="20"/>
              </w:rPr>
              <w:t>до</w:t>
            </w:r>
            <w:proofErr w:type="gramEnd"/>
            <w:r w:rsidRPr="00181A94">
              <w:rPr>
                <w:sz w:val="20"/>
                <w:szCs w:val="20"/>
              </w:rPr>
              <w:t xml:space="preserve"> н.э. и её причинами.</w:t>
            </w:r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Колонии</w:t>
            </w: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 xml:space="preserve">§32, подготовить пересказ о царе </w:t>
            </w:r>
            <w:proofErr w:type="spellStart"/>
            <w:r w:rsidRPr="00181A94">
              <w:rPr>
                <w:sz w:val="20"/>
                <w:szCs w:val="20"/>
              </w:rPr>
              <w:t>Скиле</w:t>
            </w:r>
            <w:proofErr w:type="spellEnd"/>
          </w:p>
        </w:tc>
      </w:tr>
      <w:tr w:rsidR="00C64BD7" w:rsidRPr="0093234B" w:rsidTr="00F30925">
        <w:tc>
          <w:tcPr>
            <w:tcW w:w="786" w:type="dxa"/>
          </w:tcPr>
          <w:p w:rsidR="00C64BD7" w:rsidRPr="00AF7E6C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455" w:type="dxa"/>
          </w:tcPr>
          <w:p w:rsidR="00872A0B" w:rsidRPr="009C3B79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C3B7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06</w:t>
            </w:r>
          </w:p>
          <w:p w:rsidR="009C3B79" w:rsidRPr="009C3B79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C3B7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02</w:t>
            </w:r>
          </w:p>
          <w:p w:rsidR="0011153D" w:rsidRPr="00AF7E6C" w:rsidRDefault="009D7C4D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370FEE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06</w:t>
            </w:r>
          </w:p>
          <w:p w:rsidR="009C3B79" w:rsidRPr="00AF7E6C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AF7E6C" w:rsidRDefault="00C64BD7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8028E" w:rsidRPr="00AF7E6C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AF7E6C" w:rsidRDefault="00C64BD7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Олимпийские игры</w:t>
            </w:r>
            <w:r w:rsidR="00DF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древности</w:t>
            </w:r>
          </w:p>
          <w:p w:rsidR="0011153D" w:rsidRPr="00AF7E6C" w:rsidRDefault="009D7C4D" w:rsidP="00927931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AF7E6C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AF7E6C">
              <w:rPr>
                <w:sz w:val="20"/>
                <w:szCs w:val="20"/>
              </w:rPr>
              <w:t>Сформировать представление о том, как стремление греков в воспитании сильных и мужественных защитников родины повлияло на массовое развитие гимнастики, увлечение Олимпийскими играми, которые носили общеэллинский характер, способствующий сближению свободного населения городов-госуда</w:t>
            </w:r>
            <w:proofErr w:type="gramStart"/>
            <w:r w:rsidRPr="00AF7E6C">
              <w:rPr>
                <w:sz w:val="20"/>
                <w:szCs w:val="20"/>
              </w:rPr>
              <w:t>рств Гр</w:t>
            </w:r>
            <w:proofErr w:type="gramEnd"/>
            <w:r w:rsidRPr="00AF7E6C">
              <w:rPr>
                <w:sz w:val="20"/>
                <w:szCs w:val="20"/>
              </w:rPr>
              <w:t>еции.</w:t>
            </w:r>
          </w:p>
        </w:tc>
        <w:tc>
          <w:tcPr>
            <w:tcW w:w="1417" w:type="dxa"/>
            <w:vAlign w:val="center"/>
          </w:tcPr>
          <w:p w:rsidR="00C64BD7" w:rsidRPr="00AF7E6C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AF7E6C">
              <w:rPr>
                <w:sz w:val="20"/>
                <w:szCs w:val="20"/>
              </w:rPr>
              <w:t xml:space="preserve">Олимпия, «Священный мир», </w:t>
            </w:r>
            <w:proofErr w:type="spellStart"/>
            <w:r w:rsidRPr="00AF7E6C">
              <w:rPr>
                <w:sz w:val="20"/>
                <w:szCs w:val="20"/>
              </w:rPr>
              <w:t>олимпионик</w:t>
            </w:r>
            <w:proofErr w:type="spellEnd"/>
          </w:p>
        </w:tc>
        <w:tc>
          <w:tcPr>
            <w:tcW w:w="1525" w:type="dxa"/>
            <w:vAlign w:val="center"/>
          </w:tcPr>
          <w:p w:rsidR="00C64BD7" w:rsidRPr="00AF7E6C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AF7E6C">
              <w:rPr>
                <w:sz w:val="20"/>
                <w:szCs w:val="20"/>
              </w:rPr>
              <w:t>§33</w:t>
            </w:r>
          </w:p>
        </w:tc>
      </w:tr>
      <w:tr w:rsidR="00C64BD7" w:rsidRPr="0093234B" w:rsidTr="00F30925">
        <w:tc>
          <w:tcPr>
            <w:tcW w:w="786" w:type="dxa"/>
          </w:tcPr>
          <w:p w:rsidR="00C64BD7" w:rsidRPr="00AF7E6C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55" w:type="dxa"/>
          </w:tcPr>
          <w:p w:rsidR="00872A0B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  <w:p w:rsidR="009C3B79" w:rsidRPr="00AF7E6C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</w:tcPr>
          <w:p w:rsidR="00370FEE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  <w:p w:rsidR="009C3B79" w:rsidRPr="00AF7E6C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AF7E6C" w:rsidRDefault="00C64BD7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B06F74" w:rsidRPr="00AF7E6C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AF7E6C" w:rsidRDefault="00C64BD7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A104F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Греко-персидские войны</w:t>
            </w:r>
          </w:p>
          <w:p w:rsidR="0011153D" w:rsidRPr="00A104F0" w:rsidRDefault="009D7C4D" w:rsidP="00927931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AF7E6C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AF7E6C">
              <w:rPr>
                <w:sz w:val="20"/>
                <w:szCs w:val="20"/>
              </w:rPr>
              <w:t>Дать знания о завоевательном характере войн для персов и справедливом характере войн для греков, которые защищали свою родину и свободу.</w:t>
            </w:r>
            <w:r w:rsidR="008D58AE" w:rsidRPr="00AF7E6C">
              <w:rPr>
                <w:sz w:val="20"/>
                <w:szCs w:val="20"/>
              </w:rPr>
              <w:t xml:space="preserve"> Раскрывая причины побед греков, указать на общеэллинский патриотический подъём, который привёл к объединению сил греческих государств, на техническое превосходство и более высокое военное искусство греков.</w:t>
            </w:r>
          </w:p>
        </w:tc>
        <w:tc>
          <w:tcPr>
            <w:tcW w:w="1417" w:type="dxa"/>
            <w:vAlign w:val="center"/>
          </w:tcPr>
          <w:p w:rsidR="00C64BD7" w:rsidRPr="00AF7E6C" w:rsidRDefault="008D58AE" w:rsidP="00927931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Марафон, экспансия, стратег, триера</w:t>
            </w:r>
          </w:p>
          <w:p w:rsidR="00C64BD7" w:rsidRPr="00AF7E6C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C64BD7" w:rsidRPr="00AF7E6C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§34</w:t>
            </w:r>
            <w:r w:rsidR="008D58AE">
              <w:rPr>
                <w:sz w:val="20"/>
                <w:szCs w:val="20"/>
              </w:rPr>
              <w:t xml:space="preserve">-35 </w:t>
            </w:r>
            <w:r>
              <w:rPr>
                <w:sz w:val="20"/>
                <w:szCs w:val="20"/>
              </w:rPr>
              <w:t xml:space="preserve"> </w:t>
            </w:r>
            <w:r w:rsidRPr="00AF7E6C">
              <w:rPr>
                <w:sz w:val="20"/>
                <w:szCs w:val="20"/>
              </w:rPr>
              <w:t>нарисовать план Марафонского сражения.</w:t>
            </w:r>
          </w:p>
        </w:tc>
      </w:tr>
      <w:tr w:rsidR="00C64BD7" w:rsidRPr="0093234B" w:rsidTr="00F30925">
        <w:trPr>
          <w:trHeight w:val="2382"/>
        </w:trPr>
        <w:tc>
          <w:tcPr>
            <w:tcW w:w="786" w:type="dxa"/>
          </w:tcPr>
          <w:p w:rsidR="00C64BD7" w:rsidRPr="00AF7E6C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55" w:type="dxa"/>
          </w:tcPr>
          <w:p w:rsidR="009C3B79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13</w:t>
            </w:r>
          </w:p>
          <w:p w:rsidR="00872A0B" w:rsidRPr="009C3B79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02</w:t>
            </w:r>
            <w:r w:rsidR="0011153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="00872A0B" w:rsidRPr="00872A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</w:p>
        </w:tc>
        <w:tc>
          <w:tcPr>
            <w:tcW w:w="602" w:type="dxa"/>
          </w:tcPr>
          <w:p w:rsidR="00370FEE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</w:t>
            </w:r>
          </w:p>
          <w:p w:rsidR="009C3B79" w:rsidRPr="00AF7E6C" w:rsidRDefault="009C3B79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AF7E6C" w:rsidRDefault="00C64BD7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2F33BD" w:rsidRPr="00AF7E6C" w:rsidRDefault="008D58AE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AF7E6C" w:rsidRDefault="00C64BD7" w:rsidP="00AF7E6C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F30925">
            <w:pPr>
              <w:pStyle w:val="c1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A104F0">
              <w:rPr>
                <w:color w:val="0D0D0D" w:themeColor="text1" w:themeTint="F2"/>
                <w:sz w:val="20"/>
                <w:szCs w:val="20"/>
              </w:rPr>
              <w:t>В гаванях</w:t>
            </w:r>
            <w:r w:rsidR="008D58AE">
              <w:rPr>
                <w:color w:val="0D0D0D" w:themeColor="text1" w:themeTint="F2"/>
                <w:sz w:val="20"/>
                <w:szCs w:val="20"/>
              </w:rPr>
              <w:t xml:space="preserve"> афинского</w:t>
            </w:r>
            <w:r w:rsidRPr="00A104F0">
              <w:rPr>
                <w:color w:val="0D0D0D" w:themeColor="text1" w:themeTint="F2"/>
                <w:sz w:val="20"/>
                <w:szCs w:val="20"/>
              </w:rPr>
              <w:t xml:space="preserve"> порта </w:t>
            </w:r>
            <w:proofErr w:type="spellStart"/>
            <w:r w:rsidRPr="00A104F0">
              <w:rPr>
                <w:color w:val="0D0D0D" w:themeColor="text1" w:themeTint="F2"/>
                <w:sz w:val="20"/>
                <w:szCs w:val="20"/>
              </w:rPr>
              <w:t>Пирей</w:t>
            </w:r>
            <w:proofErr w:type="spellEnd"/>
          </w:p>
          <w:p w:rsidR="00D30E0A" w:rsidRPr="00A104F0" w:rsidRDefault="009D7C4D" w:rsidP="00F30925">
            <w:pPr>
              <w:pStyle w:val="c1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AF7E6C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AF7E6C">
              <w:rPr>
                <w:sz w:val="20"/>
                <w:szCs w:val="20"/>
              </w:rPr>
              <w:t>Раскрыть противоречивый и ограниченный характер афинской демократии: с одной стороны, в управлении участвовали тысячи людей независимо от их имущественного положения, другой – демос, стоящий у власти, представлял собой привилегированное меньшинство по отношению к рабам, переселенцам и союзникам.</w:t>
            </w:r>
          </w:p>
        </w:tc>
        <w:tc>
          <w:tcPr>
            <w:tcW w:w="1417" w:type="dxa"/>
            <w:vAlign w:val="center"/>
          </w:tcPr>
          <w:p w:rsidR="00C64BD7" w:rsidRPr="00AF7E6C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AF7E6C">
              <w:rPr>
                <w:sz w:val="20"/>
                <w:szCs w:val="20"/>
              </w:rPr>
              <w:t>Граждане, метеки, пошлина</w:t>
            </w:r>
          </w:p>
        </w:tc>
        <w:tc>
          <w:tcPr>
            <w:tcW w:w="1525" w:type="dxa"/>
            <w:vAlign w:val="center"/>
          </w:tcPr>
          <w:p w:rsidR="00C64BD7" w:rsidRPr="00AF7E6C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AF7E6C">
              <w:rPr>
                <w:sz w:val="20"/>
                <w:szCs w:val="20"/>
              </w:rPr>
              <w:t>§36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5" w:type="dxa"/>
          </w:tcPr>
          <w:p w:rsidR="00872A0B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2F33BD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pStyle w:val="c1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В городе богини Афины</w:t>
            </w:r>
          </w:p>
          <w:p w:rsidR="00D30E0A" w:rsidRPr="00181A94" w:rsidRDefault="009D7C4D" w:rsidP="00927931">
            <w:pPr>
              <w:pStyle w:val="c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C3B79">
            <w:pPr>
              <w:pStyle w:val="c14"/>
              <w:jc w:val="center"/>
              <w:rPr>
                <w:sz w:val="20"/>
                <w:szCs w:val="20"/>
              </w:rPr>
            </w:pPr>
            <w:proofErr w:type="gramStart"/>
            <w:r w:rsidRPr="00181A94">
              <w:rPr>
                <w:sz w:val="20"/>
                <w:szCs w:val="20"/>
              </w:rPr>
              <w:t xml:space="preserve">Сформировать представление о том, что  5-6 вв. до н.э. время не только рабовладения, но и победы демократии в большинстве греческих государств, что привело к подъёму и расцвету эллинской культуры, что всё свободное население Греции активно участвовало в создании культурных ценностей, в </w:t>
            </w:r>
            <w:r w:rsidRPr="00181A94">
              <w:rPr>
                <w:sz w:val="20"/>
                <w:szCs w:val="20"/>
              </w:rPr>
              <w:lastRenderedPageBreak/>
              <w:t>формировании эстетических взглядов, что определяет гуманистическое содержание древнегреческой культуры.</w:t>
            </w:r>
            <w:proofErr w:type="gramEnd"/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§37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4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5" w:type="dxa"/>
          </w:tcPr>
          <w:p w:rsidR="00872A0B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2F33BD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афинских школах и </w:t>
            </w:r>
            <w:proofErr w:type="spellStart"/>
            <w:r w:rsidRPr="001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гимнасиях</w:t>
            </w:r>
            <w:proofErr w:type="spellEnd"/>
            <w:r w:rsidRPr="001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30E0A" w:rsidRPr="00181A94" w:rsidRDefault="009D7C4D" w:rsidP="0092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 xml:space="preserve">Дать понятие о том, что греческие школы ставили целью воспитать гражданина, для которого интересы гражданского коллектива были бы выше </w:t>
            </w:r>
            <w:proofErr w:type="gramStart"/>
            <w:r w:rsidRPr="00181A94">
              <w:rPr>
                <w:sz w:val="20"/>
                <w:szCs w:val="20"/>
              </w:rPr>
              <w:t>личных</w:t>
            </w:r>
            <w:proofErr w:type="gramEnd"/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Стиль, палестра, педагог</w:t>
            </w: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§38.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5" w:type="dxa"/>
          </w:tcPr>
          <w:p w:rsid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  <w:p w:rsidR="00872A0B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2F33BD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театре Диониса</w:t>
            </w:r>
          </w:p>
          <w:p w:rsidR="00D30E0A" w:rsidRPr="00181A94" w:rsidRDefault="009D7C4D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Сформировать представление о том, что театр зародился в Греции и стал наиболее массовым и любимым видом искусства. Раскрыть одну из задач театрального искусства – быть школой воспитания высоких гражданских чувств.</w:t>
            </w:r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Орхестра, скене, трагедия, комедия.</w:t>
            </w: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 xml:space="preserve">§39, подготовить пересказ трагедии </w:t>
            </w:r>
            <w:proofErr w:type="spellStart"/>
            <w:r w:rsidRPr="00181A94">
              <w:rPr>
                <w:sz w:val="20"/>
                <w:szCs w:val="20"/>
              </w:rPr>
              <w:t>Софокла</w:t>
            </w:r>
            <w:proofErr w:type="spellEnd"/>
            <w:r w:rsidRPr="00181A94">
              <w:rPr>
                <w:sz w:val="20"/>
                <w:szCs w:val="20"/>
              </w:rPr>
              <w:t xml:space="preserve"> «Антигона» и комедии Аристофана «Птицы»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5" w:type="dxa"/>
          </w:tcPr>
          <w:p w:rsidR="00872A0B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2F33BD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Афинская демократия при Перикле</w:t>
            </w:r>
          </w:p>
          <w:p w:rsidR="00D30E0A" w:rsidRPr="00181A94" w:rsidRDefault="009D7C4D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Доказать, что время деятельности Перикла было самой блистательной эпохой в истории Афин.</w:t>
            </w:r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Демократия</w:t>
            </w: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§40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5" w:type="dxa"/>
          </w:tcPr>
          <w:p w:rsidR="00872A0B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985F3A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30925" w:rsidRDefault="008D58AE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Македонские завоевания в 4-м веке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н.э.</w:t>
            </w:r>
          </w:p>
          <w:p w:rsidR="00D30E0A" w:rsidRPr="00A104F0" w:rsidRDefault="009D7C4D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Объяснить причины упадка Греции, которые, в свою очередь стали причиной подчинения её Македонией.</w:t>
            </w:r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 xml:space="preserve">Македония, монархия, Филиппики, </w:t>
            </w:r>
            <w:proofErr w:type="spellStart"/>
            <w:r w:rsidRPr="00181A94">
              <w:rPr>
                <w:sz w:val="20"/>
                <w:szCs w:val="20"/>
              </w:rPr>
              <w:t>сариссы</w:t>
            </w:r>
            <w:proofErr w:type="spellEnd"/>
            <w:r w:rsidRPr="00181A94">
              <w:rPr>
                <w:sz w:val="20"/>
                <w:szCs w:val="20"/>
              </w:rPr>
              <w:t>.</w:t>
            </w: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§41, самостоятельно прочитать о приходе к власти Александра и подготовить для пересказа легенду, связанную с Александром Македонским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4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5" w:type="dxa"/>
          </w:tcPr>
          <w:p w:rsidR="00872A0B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06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06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985F3A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C64BD7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Поход Александра Македонского на Восток</w:t>
            </w:r>
          </w:p>
          <w:p w:rsidR="00D30E0A" w:rsidRPr="00181A94" w:rsidRDefault="009D7C4D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Сформировать представление у учащихся о том, что македонские завоевания имели целью создать «мировую державу» и привели к созданию новых греко-македонских государств, которые вплоть до средних веков имели единый путь развития.</w:t>
            </w:r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§42, контурная карта.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181A9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  <w:r w:rsidR="008D58A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5" w:type="dxa"/>
          </w:tcPr>
          <w:p w:rsidR="00872A0B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985F3A" w:rsidRPr="00985F3A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C64BD7" w:rsidRDefault="008D58AE" w:rsidP="005F60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В </w:t>
            </w:r>
            <w:r w:rsidR="005F604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Александрии Египетской</w:t>
            </w:r>
          </w:p>
          <w:p w:rsidR="00D30E0A" w:rsidRPr="00181A94" w:rsidRDefault="009D7C4D" w:rsidP="005F60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181A94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Охарактеризовать достижения эллинистической культуры, которая была создана благодаря объединению научных знаний, практических навыков, художественных приёмов греков и восточных народов.</w:t>
            </w:r>
          </w:p>
        </w:tc>
        <w:tc>
          <w:tcPr>
            <w:tcW w:w="1417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Обсерватория, музы</w:t>
            </w:r>
          </w:p>
        </w:tc>
        <w:tc>
          <w:tcPr>
            <w:tcW w:w="1525" w:type="dxa"/>
            <w:vAlign w:val="center"/>
          </w:tcPr>
          <w:p w:rsidR="00C64BD7" w:rsidRPr="00181A94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  <w:r w:rsidRPr="00181A94">
              <w:rPr>
                <w:sz w:val="20"/>
                <w:szCs w:val="20"/>
              </w:rPr>
              <w:t>§43, сопоставить муз с видами искусств.</w:t>
            </w:r>
          </w:p>
        </w:tc>
      </w:tr>
      <w:tr w:rsidR="00C64BD7" w:rsidRPr="00181A94" w:rsidTr="00F30925">
        <w:trPr>
          <w:trHeight w:val="2382"/>
        </w:trPr>
        <w:tc>
          <w:tcPr>
            <w:tcW w:w="786" w:type="dxa"/>
          </w:tcPr>
          <w:p w:rsidR="00C64BD7" w:rsidRPr="00181A94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55" w:type="dxa"/>
          </w:tcPr>
          <w:p w:rsidR="00872A0B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</w:tcPr>
          <w:p w:rsidR="00370FEE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985F3A" w:rsidRPr="00985F3A" w:rsidRDefault="008D58AE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C64BD7" w:rsidRPr="00181A94" w:rsidRDefault="00C64BD7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D30E0A" w:rsidRDefault="005F6047" w:rsidP="005F60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 «Древняя Греция»</w:t>
            </w:r>
          </w:p>
          <w:p w:rsidR="00C64BD7" w:rsidRPr="00503AAF" w:rsidRDefault="009D7C4D" w:rsidP="005F60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4BD7"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C64BD7" w:rsidRPr="00503AAF" w:rsidRDefault="00C64BD7" w:rsidP="00927931">
            <w:pPr>
              <w:pStyle w:val="c14"/>
              <w:jc w:val="center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Проверка усвоения изученного материала</w:t>
            </w:r>
          </w:p>
        </w:tc>
        <w:tc>
          <w:tcPr>
            <w:tcW w:w="1417" w:type="dxa"/>
            <w:vAlign w:val="center"/>
          </w:tcPr>
          <w:p w:rsidR="00C64BD7" w:rsidRPr="00503AAF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C64BD7" w:rsidRPr="00503AAF" w:rsidRDefault="00C64BD7" w:rsidP="00927931">
            <w:pPr>
              <w:pStyle w:val="c5"/>
              <w:jc w:val="center"/>
              <w:rPr>
                <w:sz w:val="20"/>
                <w:szCs w:val="20"/>
              </w:rPr>
            </w:pPr>
          </w:p>
        </w:tc>
      </w:tr>
      <w:tr w:rsidR="006F0B01" w:rsidRPr="00181A94" w:rsidTr="00F30925">
        <w:trPr>
          <w:trHeight w:val="936"/>
        </w:trPr>
        <w:tc>
          <w:tcPr>
            <w:tcW w:w="786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55" w:type="dxa"/>
          </w:tcPr>
          <w:p w:rsid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  <w:p w:rsidR="006F0B01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  <w:r w:rsidR="006F0B0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  <w:p w:rsidR="006F0B01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  <w:r w:rsidR="006F0B0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 w:val="restart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Древнейший Рим (17ч.)</w:t>
            </w:r>
          </w:p>
        </w:tc>
        <w:tc>
          <w:tcPr>
            <w:tcW w:w="1013" w:type="dxa"/>
            <w:vAlign w:val="center"/>
          </w:tcPr>
          <w:p w:rsidR="006F0B01" w:rsidRDefault="006F0B01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Древнейший</w:t>
            </w: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</w:t>
            </w:r>
          </w:p>
          <w:p w:rsidR="006F0B01" w:rsidRPr="00503AAF" w:rsidRDefault="006F0B01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Познакомить учащихся с легендой об основании Рима, с общественным строем, выделить природные факторы, оказавшие влияние на экономическое и социально-политическое развитие Древней Италии.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Патриции, плебеи.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C64BD7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§44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Default="006F0B01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Завоевание Римом Италии</w:t>
            </w:r>
          </w:p>
          <w:p w:rsidR="006F0B01" w:rsidRPr="00A104F0" w:rsidRDefault="006F0B01" w:rsidP="009279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F0B01" w:rsidRPr="00A104F0" w:rsidRDefault="006F0B01" w:rsidP="00C64BD7">
            <w:pPr>
              <w:pStyle w:val="c14"/>
              <w:rPr>
                <w:color w:val="0D0D0D" w:themeColor="text1" w:themeTint="F2"/>
                <w:sz w:val="20"/>
                <w:szCs w:val="20"/>
              </w:rPr>
            </w:pPr>
            <w:r w:rsidRPr="00A104F0">
              <w:rPr>
                <w:color w:val="0D0D0D" w:themeColor="text1" w:themeTint="F2"/>
                <w:sz w:val="20"/>
                <w:szCs w:val="20"/>
              </w:rPr>
              <w:t>Охарактеризовать общественно-политическое устройство Римской республики; доказать, что Римское государство рано приобрело резко выраженный военный характер.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 xml:space="preserve">Республика 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C64BD7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§45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53.</w:t>
            </w:r>
          </w:p>
        </w:tc>
        <w:tc>
          <w:tcPr>
            <w:tcW w:w="455" w:type="dxa"/>
          </w:tcPr>
          <w:p w:rsid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Default="006F0B01" w:rsidP="00C64BD7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 Римской республики. </w:t>
            </w:r>
          </w:p>
          <w:p w:rsidR="006F0B01" w:rsidRPr="00503AAF" w:rsidRDefault="006F0B01" w:rsidP="00C64BD7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Охарактеризовать общественно-политическое устройство Римской республики, доказав что Римское государство рано приобрело резко выраженный военный характер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Консулы, легионы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C64BD7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§46, сделать рисунок римского легионера</w:t>
            </w:r>
          </w:p>
        </w:tc>
      </w:tr>
      <w:tr w:rsidR="006F0B01" w:rsidRPr="00181A94" w:rsidTr="00F30925">
        <w:trPr>
          <w:trHeight w:val="415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Default="006F0B01" w:rsidP="00C64BD7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Войны Рима  с Карфагеном</w:t>
            </w: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F0B01" w:rsidRPr="00503AAF" w:rsidRDefault="006F0B01" w:rsidP="00C64BD7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Познакомить с причинами, основными событиями и итогами Пунических войн, объяснив, что оба государства вели несправедливые войны.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proofErr w:type="spellStart"/>
            <w:r w:rsidRPr="00503AAF">
              <w:rPr>
                <w:sz w:val="20"/>
                <w:szCs w:val="20"/>
              </w:rPr>
              <w:t>Пентеры</w:t>
            </w:r>
            <w:proofErr w:type="spellEnd"/>
            <w:r w:rsidRPr="00503AAF">
              <w:rPr>
                <w:sz w:val="20"/>
                <w:szCs w:val="20"/>
              </w:rPr>
              <w:t xml:space="preserve"> «ворон»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C64BD7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§47, план «Битва при Каннах»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08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08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Default="006F0B01" w:rsidP="00C64BD7">
            <w:pPr>
              <w:spacing w:before="90" w:after="9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Установление господства Рима во всем Средиземноморье</w:t>
            </w:r>
          </w:p>
          <w:p w:rsidR="006F0B01" w:rsidRPr="00A104F0" w:rsidRDefault="006F0B01" w:rsidP="00C64BD7">
            <w:pPr>
              <w:spacing w:before="90" w:after="9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Рассмотреть дальнейшее развитие римской агрессии и превращение Рима в Хозяина всего Средиземноморья.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C64BD7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 xml:space="preserve">Триумф, империя 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C64BD7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§48, «Разделяй и властвуй» объяснить высказывание.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503AAF" w:rsidRDefault="006F0B01" w:rsidP="009B5B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Рабство в Древнем Риме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9B5B9C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 xml:space="preserve">Выяснить причины, почему в Риме появилось огромное количество </w:t>
            </w:r>
            <w:proofErr w:type="gramStart"/>
            <w:r w:rsidRPr="00503AAF">
              <w:rPr>
                <w:sz w:val="20"/>
                <w:szCs w:val="20"/>
              </w:rPr>
              <w:t>рабов</w:t>
            </w:r>
            <w:proofErr w:type="gramEnd"/>
            <w:r w:rsidRPr="00503AAF">
              <w:rPr>
                <w:sz w:val="20"/>
                <w:szCs w:val="20"/>
              </w:rPr>
              <w:t xml:space="preserve"> и использовалась их жестокая эксплуатация.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9B5B9C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 xml:space="preserve">Гладиаторы 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9B5B9C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§49, рисунок гладиатора.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503AAF" w:rsidRDefault="006F0B01" w:rsidP="009B5B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закон братьев </w:t>
            </w:r>
            <w:proofErr w:type="spellStart"/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Гракхов</w:t>
            </w:r>
            <w:proofErr w:type="spellEnd"/>
          </w:p>
        </w:tc>
        <w:tc>
          <w:tcPr>
            <w:tcW w:w="2552" w:type="dxa"/>
            <w:vAlign w:val="center"/>
          </w:tcPr>
          <w:p w:rsidR="006F0B01" w:rsidRPr="00503AAF" w:rsidRDefault="006F0B01" w:rsidP="009B5B9C">
            <w:pPr>
              <w:pStyle w:val="c14"/>
              <w:rPr>
                <w:sz w:val="20"/>
                <w:szCs w:val="20"/>
              </w:rPr>
            </w:pPr>
            <w:proofErr w:type="gramStart"/>
            <w:r w:rsidRPr="00503AAF">
              <w:rPr>
                <w:sz w:val="20"/>
                <w:szCs w:val="20"/>
              </w:rPr>
              <w:t>Рассмотреть причины разорения крестьян во 2 в до н.э. и его последствия.</w:t>
            </w:r>
            <w:proofErr w:type="gramEnd"/>
          </w:p>
        </w:tc>
        <w:tc>
          <w:tcPr>
            <w:tcW w:w="1417" w:type="dxa"/>
            <w:vAlign w:val="center"/>
          </w:tcPr>
          <w:p w:rsidR="006F0B01" w:rsidRPr="00503AAF" w:rsidRDefault="006F0B01" w:rsidP="009B5B9C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Аграрный закон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9B5B9C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§50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503AAF" w:rsidRDefault="006F0B01" w:rsidP="009B5B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Восстание Спартака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9B5B9C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Сформировать представление о восстании Спартака как о самом массовом и самом организованном из восстаний рабов в Древнем мире, которое, несмотря на поражение, имело огромное значение.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9B5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F0B01" w:rsidRPr="00503AAF" w:rsidRDefault="006F0B01" w:rsidP="009B5B9C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§51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985F3A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503AAF" w:rsidRDefault="006F0B01" w:rsidP="009B5B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Единовластие Цезаря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9B5B9C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Дать знания о том, что победа цезаря за власть объяснялась его личными качествами и поддержкой низов свободного населения Италии, власть же Цезаря в Риме представляла собой военную диктатуру  и носила антинародный характер.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9B5B9C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Военная диктатура</w:t>
            </w:r>
          </w:p>
        </w:tc>
        <w:tc>
          <w:tcPr>
            <w:tcW w:w="1525" w:type="dxa"/>
            <w:vAlign w:val="center"/>
          </w:tcPr>
          <w:p w:rsidR="006F0B01" w:rsidRPr="00503AAF" w:rsidRDefault="006F0B01" w:rsidP="009B5B9C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§52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55" w:type="dxa"/>
          </w:tcPr>
          <w:p w:rsid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</w:t>
            </w:r>
          </w:p>
          <w:p w:rsidR="006F0B01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  <w:r w:rsidR="006F0B0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9B5B9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503AAF" w:rsidRDefault="006F0B01" w:rsidP="009B5B9C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империи</w:t>
            </w:r>
          </w:p>
        </w:tc>
        <w:tc>
          <w:tcPr>
            <w:tcW w:w="2552" w:type="dxa"/>
            <w:vAlign w:val="center"/>
          </w:tcPr>
          <w:p w:rsidR="006F0B01" w:rsidRPr="00503AAF" w:rsidRDefault="006F0B01" w:rsidP="00B46EB3">
            <w:pPr>
              <w:pStyle w:val="c14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Познакомить учащихся со сменой государственных форм в Риме, с прочным установлением военной монархии при сохранении видимости участия граждан Рима в Управлении государством.</w:t>
            </w:r>
          </w:p>
        </w:tc>
        <w:tc>
          <w:tcPr>
            <w:tcW w:w="1417" w:type="dxa"/>
            <w:vAlign w:val="center"/>
          </w:tcPr>
          <w:p w:rsidR="006F0B01" w:rsidRPr="00503AAF" w:rsidRDefault="006F0B01" w:rsidP="00B46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F0B01" w:rsidRPr="00503AAF" w:rsidRDefault="006F0B01" w:rsidP="00B46EB3">
            <w:pPr>
              <w:pStyle w:val="c5"/>
              <w:rPr>
                <w:sz w:val="20"/>
                <w:szCs w:val="20"/>
              </w:rPr>
            </w:pPr>
            <w:r w:rsidRPr="00503AAF">
              <w:rPr>
                <w:sz w:val="20"/>
                <w:szCs w:val="20"/>
              </w:rPr>
              <w:t>§53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29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29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9B5B9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DF38AD" w:rsidRDefault="006F0B01" w:rsidP="009B5B9C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Соседи римской империи</w:t>
            </w:r>
          </w:p>
        </w:tc>
        <w:tc>
          <w:tcPr>
            <w:tcW w:w="2552" w:type="dxa"/>
            <w:vAlign w:val="center"/>
          </w:tcPr>
          <w:p w:rsidR="006F0B01" w:rsidRPr="00DF38AD" w:rsidRDefault="006F0B01" w:rsidP="00B46EB3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учащихся с соседями Римской Империи</w:t>
            </w:r>
          </w:p>
        </w:tc>
        <w:tc>
          <w:tcPr>
            <w:tcW w:w="1417" w:type="dxa"/>
            <w:vAlign w:val="center"/>
          </w:tcPr>
          <w:p w:rsidR="006F0B01" w:rsidRPr="00DF38AD" w:rsidRDefault="006F0B01" w:rsidP="00B46EB3">
            <w:pPr>
              <w:pStyle w:val="c14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6F0B01" w:rsidRPr="00DF38AD" w:rsidRDefault="006F0B01" w:rsidP="00B46EB3">
            <w:pPr>
              <w:pStyle w:val="c5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§54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06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06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9B5B9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DF38AD" w:rsidRDefault="006F0B01" w:rsidP="00503A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Риме при императоре Нероне.</w:t>
            </w:r>
          </w:p>
        </w:tc>
        <w:tc>
          <w:tcPr>
            <w:tcW w:w="2552" w:type="dxa"/>
            <w:vAlign w:val="center"/>
          </w:tcPr>
          <w:p w:rsidR="006F0B01" w:rsidRPr="00905CA2" w:rsidRDefault="006F0B01" w:rsidP="00905CA2">
            <w:pPr>
              <w:pStyle w:val="c14"/>
              <w:rPr>
                <w:sz w:val="20"/>
                <w:szCs w:val="20"/>
              </w:rPr>
            </w:pPr>
            <w:r w:rsidRPr="00905CA2">
              <w:rPr>
                <w:sz w:val="20"/>
                <w:szCs w:val="20"/>
              </w:rPr>
              <w:t>На примере правления императора Нерона доказать постулат, что неограниченная власть портит и развращает правителя государства.</w:t>
            </w:r>
          </w:p>
        </w:tc>
        <w:tc>
          <w:tcPr>
            <w:tcW w:w="1417" w:type="dxa"/>
            <w:vAlign w:val="center"/>
          </w:tcPr>
          <w:p w:rsidR="006F0B01" w:rsidRPr="00905CA2" w:rsidRDefault="006F0B01" w:rsidP="00905CA2">
            <w:pPr>
              <w:pStyle w:val="c14"/>
              <w:rPr>
                <w:sz w:val="20"/>
                <w:szCs w:val="20"/>
              </w:rPr>
            </w:pPr>
            <w:r w:rsidRPr="00905CA2">
              <w:rPr>
                <w:sz w:val="20"/>
                <w:szCs w:val="20"/>
              </w:rPr>
              <w:t xml:space="preserve">Диктатор </w:t>
            </w:r>
          </w:p>
        </w:tc>
        <w:tc>
          <w:tcPr>
            <w:tcW w:w="1525" w:type="dxa"/>
            <w:vAlign w:val="center"/>
          </w:tcPr>
          <w:p w:rsidR="006F0B01" w:rsidRPr="00DF38AD" w:rsidRDefault="006F0B01" w:rsidP="00503AAF">
            <w:pPr>
              <w:pStyle w:val="c5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§55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08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</w:tcPr>
          <w:p w:rsid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08</w:t>
            </w:r>
          </w:p>
          <w:p w:rsidR="006F0B01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  <w:r w:rsidR="006F0B0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503AA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DF38AD" w:rsidRDefault="006F0B01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христиане и их учение</w:t>
            </w:r>
          </w:p>
        </w:tc>
        <w:tc>
          <w:tcPr>
            <w:tcW w:w="2552" w:type="dxa"/>
            <w:vAlign w:val="center"/>
          </w:tcPr>
          <w:p w:rsidR="006F0B01" w:rsidRPr="00905CA2" w:rsidRDefault="006F0B01" w:rsidP="00905CA2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CA2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процессом зарождения и развития новой религии, проследить зависимость религиозных идей от конкретно-исторических условий.</w:t>
            </w:r>
          </w:p>
        </w:tc>
        <w:tc>
          <w:tcPr>
            <w:tcW w:w="1417" w:type="dxa"/>
            <w:vAlign w:val="center"/>
          </w:tcPr>
          <w:p w:rsidR="006F0B01" w:rsidRPr="00DF38AD" w:rsidRDefault="006F0B01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6F0B01" w:rsidRPr="00DF38AD" w:rsidRDefault="006F0B01" w:rsidP="00503AAF">
            <w:pPr>
              <w:pStyle w:val="c5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§56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64.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503AA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DF38AD" w:rsidRDefault="006F0B01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Расцвет Империи во 2м веке</w:t>
            </w:r>
          </w:p>
        </w:tc>
        <w:tc>
          <w:tcPr>
            <w:tcW w:w="2552" w:type="dxa"/>
            <w:vAlign w:val="center"/>
          </w:tcPr>
          <w:p w:rsidR="006F0B01" w:rsidRPr="00905CA2" w:rsidRDefault="006F0B01" w:rsidP="00905CA2">
            <w:pPr>
              <w:pStyle w:val="c14"/>
              <w:rPr>
                <w:sz w:val="20"/>
                <w:szCs w:val="20"/>
              </w:rPr>
            </w:pPr>
            <w:r w:rsidRPr="00905CA2">
              <w:rPr>
                <w:sz w:val="20"/>
                <w:szCs w:val="20"/>
              </w:rPr>
              <w:t>Сформировать представление у учащихся о правлении императора Траяна как о «годах редкого счастья», временах последних завоеваний Рима.</w:t>
            </w:r>
          </w:p>
        </w:tc>
        <w:tc>
          <w:tcPr>
            <w:tcW w:w="1417" w:type="dxa"/>
            <w:vAlign w:val="center"/>
          </w:tcPr>
          <w:p w:rsidR="006F0B01" w:rsidRPr="00905CA2" w:rsidRDefault="006F0B01" w:rsidP="00905CA2">
            <w:pPr>
              <w:pStyle w:val="c14"/>
              <w:rPr>
                <w:sz w:val="20"/>
                <w:szCs w:val="20"/>
              </w:rPr>
            </w:pPr>
            <w:r w:rsidRPr="00905CA2">
              <w:rPr>
                <w:sz w:val="20"/>
                <w:szCs w:val="20"/>
              </w:rPr>
              <w:t>Колоны, рабы с хижинами</w:t>
            </w:r>
          </w:p>
        </w:tc>
        <w:tc>
          <w:tcPr>
            <w:tcW w:w="1525" w:type="dxa"/>
            <w:vAlign w:val="center"/>
          </w:tcPr>
          <w:p w:rsidR="006F0B01" w:rsidRPr="00DF38AD" w:rsidRDefault="006F0B01" w:rsidP="00503AAF">
            <w:pPr>
              <w:pStyle w:val="c5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§57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AB4602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985F3A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503AA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A104F0" w:rsidRDefault="006F0B01" w:rsidP="00503AAF">
            <w:pPr>
              <w:spacing w:before="90" w:after="90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«Вечный город» и его жители</w:t>
            </w:r>
          </w:p>
        </w:tc>
        <w:tc>
          <w:tcPr>
            <w:tcW w:w="2552" w:type="dxa"/>
            <w:vAlign w:val="center"/>
          </w:tcPr>
          <w:p w:rsidR="006F0B01" w:rsidRPr="00905CA2" w:rsidRDefault="006F0B01" w:rsidP="00905CA2">
            <w:pPr>
              <w:pStyle w:val="c14"/>
              <w:rPr>
                <w:sz w:val="20"/>
                <w:szCs w:val="20"/>
              </w:rPr>
            </w:pPr>
            <w:r w:rsidRPr="00905CA2">
              <w:rPr>
                <w:sz w:val="20"/>
                <w:szCs w:val="20"/>
              </w:rPr>
              <w:t>Познакомить учащихся с бытом римлян и его особенностями.</w:t>
            </w:r>
          </w:p>
        </w:tc>
        <w:tc>
          <w:tcPr>
            <w:tcW w:w="1417" w:type="dxa"/>
            <w:vAlign w:val="center"/>
          </w:tcPr>
          <w:p w:rsidR="006F0B01" w:rsidRPr="00905CA2" w:rsidRDefault="006F0B01" w:rsidP="00905CA2">
            <w:pPr>
              <w:pStyle w:val="c14"/>
              <w:rPr>
                <w:sz w:val="20"/>
                <w:szCs w:val="20"/>
              </w:rPr>
            </w:pPr>
            <w:r w:rsidRPr="00905CA2">
              <w:rPr>
                <w:sz w:val="20"/>
                <w:szCs w:val="20"/>
              </w:rPr>
              <w:t>Термы, Колизей, Пантеон</w:t>
            </w:r>
          </w:p>
        </w:tc>
        <w:tc>
          <w:tcPr>
            <w:tcW w:w="1525" w:type="dxa"/>
            <w:vAlign w:val="center"/>
          </w:tcPr>
          <w:p w:rsidR="006F0B01" w:rsidRPr="00DF38AD" w:rsidRDefault="006F0B01" w:rsidP="00503AAF">
            <w:pPr>
              <w:pStyle w:val="c5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§58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55" w:type="dxa"/>
          </w:tcPr>
          <w:p w:rsidR="009C3B79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  <w:p w:rsidR="006F0B01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  <w:r w:rsidR="006F0B0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503AA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DF38AD" w:rsidRDefault="006F0B01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Римская империя при Константине</w:t>
            </w:r>
          </w:p>
        </w:tc>
        <w:tc>
          <w:tcPr>
            <w:tcW w:w="2552" w:type="dxa"/>
            <w:vAlign w:val="center"/>
          </w:tcPr>
          <w:p w:rsidR="006F0B01" w:rsidRPr="002058F3" w:rsidRDefault="006F0B01" w:rsidP="002058F3">
            <w:pPr>
              <w:pStyle w:val="c14"/>
              <w:rPr>
                <w:sz w:val="20"/>
                <w:szCs w:val="20"/>
              </w:rPr>
            </w:pPr>
            <w:r w:rsidRPr="002058F3">
              <w:rPr>
                <w:sz w:val="20"/>
                <w:szCs w:val="20"/>
              </w:rPr>
              <w:t>Познакомить учащихся с изменениями, произошедшими в правление императора Константина в Римской империи</w:t>
            </w:r>
          </w:p>
        </w:tc>
        <w:tc>
          <w:tcPr>
            <w:tcW w:w="1417" w:type="dxa"/>
            <w:vAlign w:val="center"/>
          </w:tcPr>
          <w:p w:rsidR="006F0B01" w:rsidRPr="002058F3" w:rsidRDefault="006F0B01" w:rsidP="002058F3">
            <w:pPr>
              <w:pStyle w:val="c14"/>
              <w:rPr>
                <w:sz w:val="20"/>
                <w:szCs w:val="20"/>
              </w:rPr>
            </w:pPr>
            <w:r w:rsidRPr="002058F3">
              <w:rPr>
                <w:sz w:val="20"/>
                <w:szCs w:val="20"/>
              </w:rPr>
              <w:t>Варвары, епископ.</w:t>
            </w:r>
          </w:p>
        </w:tc>
        <w:tc>
          <w:tcPr>
            <w:tcW w:w="1525" w:type="dxa"/>
            <w:vAlign w:val="center"/>
          </w:tcPr>
          <w:p w:rsidR="006F0B01" w:rsidRPr="00DF38AD" w:rsidRDefault="006F0B01" w:rsidP="00503AAF">
            <w:pPr>
              <w:pStyle w:val="c5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§59</w:t>
            </w:r>
          </w:p>
        </w:tc>
      </w:tr>
      <w:tr w:rsidR="006F0B01" w:rsidRPr="00181A94" w:rsidTr="00F30925">
        <w:trPr>
          <w:trHeight w:val="2382"/>
        </w:trPr>
        <w:tc>
          <w:tcPr>
            <w:tcW w:w="786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455" w:type="dxa"/>
          </w:tcPr>
          <w:p w:rsidR="006F0B01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</w:tcPr>
          <w:p w:rsidR="006F0B01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6F0B01" w:rsidRPr="00181A94" w:rsidRDefault="006F0B01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vAlign w:val="center"/>
          </w:tcPr>
          <w:p w:rsidR="006F0B01" w:rsidRPr="00A50036" w:rsidRDefault="006F0B01" w:rsidP="00503AA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6F0B01" w:rsidRPr="00DF38AD" w:rsidRDefault="006F0B01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Рима варварами</w:t>
            </w:r>
          </w:p>
        </w:tc>
        <w:tc>
          <w:tcPr>
            <w:tcW w:w="2552" w:type="dxa"/>
          </w:tcPr>
          <w:p w:rsidR="006F0B01" w:rsidRPr="002058F3" w:rsidRDefault="006F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F3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событием в мировой истории, которое называют Падение Западной Римской империи и, которое было вызвано как внутренними, так и внешними причинами</w:t>
            </w:r>
          </w:p>
        </w:tc>
        <w:tc>
          <w:tcPr>
            <w:tcW w:w="1417" w:type="dxa"/>
          </w:tcPr>
          <w:p w:rsidR="006F0B01" w:rsidRDefault="006F0B01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6F0B01" w:rsidRPr="00DF38AD" w:rsidRDefault="006F0B01" w:rsidP="00503AAF">
            <w:pPr>
              <w:pStyle w:val="c5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§60</w:t>
            </w:r>
          </w:p>
        </w:tc>
      </w:tr>
      <w:tr w:rsidR="00DF38AD" w:rsidRPr="00181A94" w:rsidTr="00F30925">
        <w:trPr>
          <w:trHeight w:val="2382"/>
        </w:trPr>
        <w:tc>
          <w:tcPr>
            <w:tcW w:w="786" w:type="dxa"/>
          </w:tcPr>
          <w:p w:rsidR="00DF38AD" w:rsidRDefault="00EA02FA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455" w:type="dxa"/>
          </w:tcPr>
          <w:p w:rsidR="00174478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</w:tcPr>
          <w:p w:rsidR="00170DA4" w:rsidRDefault="00EA02FA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9C3B7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</w:t>
            </w:r>
          </w:p>
          <w:p w:rsidR="009C3B79" w:rsidRPr="00181A94" w:rsidRDefault="009C3B79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DF38AD" w:rsidRPr="00181A94" w:rsidRDefault="00DF38A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</w:tcPr>
          <w:p w:rsidR="00D97FAD" w:rsidRPr="00181A94" w:rsidRDefault="00D97FA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Align w:val="center"/>
          </w:tcPr>
          <w:p w:rsidR="00DF38AD" w:rsidRPr="006F0B01" w:rsidRDefault="006F0B01" w:rsidP="006F0B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повторение (1ч.)</w:t>
            </w:r>
          </w:p>
        </w:tc>
        <w:tc>
          <w:tcPr>
            <w:tcW w:w="1013" w:type="dxa"/>
            <w:vAlign w:val="center"/>
          </w:tcPr>
          <w:p w:rsidR="00DF38AD" w:rsidRPr="00DF38AD" w:rsidRDefault="000847B0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повторение</w:t>
            </w:r>
          </w:p>
        </w:tc>
        <w:tc>
          <w:tcPr>
            <w:tcW w:w="2552" w:type="dxa"/>
            <w:vAlign w:val="center"/>
          </w:tcPr>
          <w:p w:rsidR="00DF38AD" w:rsidRPr="00DF38AD" w:rsidRDefault="002058F3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Систематизировать и закрепить </w:t>
            </w:r>
          </w:p>
        </w:tc>
        <w:tc>
          <w:tcPr>
            <w:tcW w:w="1417" w:type="dxa"/>
            <w:vAlign w:val="center"/>
          </w:tcPr>
          <w:p w:rsidR="00DF38AD" w:rsidRPr="00DF38AD" w:rsidRDefault="00DF38AD" w:rsidP="00503AAF">
            <w:pPr>
              <w:spacing w:before="90" w:after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DF38AD" w:rsidRPr="00DF38AD" w:rsidRDefault="00DF38AD" w:rsidP="00503AAF">
            <w:pPr>
              <w:pStyle w:val="c5"/>
              <w:rPr>
                <w:sz w:val="20"/>
                <w:szCs w:val="20"/>
              </w:rPr>
            </w:pPr>
          </w:p>
        </w:tc>
      </w:tr>
    </w:tbl>
    <w:p w:rsidR="00ED0B92" w:rsidRDefault="004A3BC2" w:rsidP="00181A94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A3BC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Средства контроля</w:t>
      </w:r>
      <w:r w:rsidRPr="004A3B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тестовые материалы, для оценки освоения школьниками планируемого содержания.</w:t>
      </w:r>
    </w:p>
    <w:p w:rsidR="003B493D" w:rsidRDefault="003B493D" w:rsidP="003B493D">
      <w:pPr>
        <w:shd w:val="clear" w:color="auto" w:fill="FFFFFF"/>
        <w:spacing w:before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B493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Учебно-методические средства обучения:</w:t>
      </w:r>
    </w:p>
    <w:p w:rsidR="003B493D" w:rsidRDefault="003B493D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Литература: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 w:rsidRPr="003B49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Вигасин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А.А.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Годер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Г.И. Свенцицкая И.С. История Древнего мира. Учебник для 5 класса. – М., 2005.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ab/>
        <w:t>2. Арасланова О.В. Поурочные разработки по истории Древнего мира. Пособие для учителя. – М., 2005.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3. </w:t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Саплина Е.В., Саплин А.И. Путешествие в историю. Пособие для учащихся. М.: ЦГО, 1995.-160 с.</w:t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4. </w:t>
      </w:r>
      <w:proofErr w:type="spellStart"/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Немировский</w:t>
      </w:r>
      <w:proofErr w:type="spellEnd"/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А.И. Мифы и легенды народов мира. Ранняя Италия и Рим. - М.: Мир книги, Литература, 2011.-432 с.</w:t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5. </w:t>
      </w:r>
      <w:proofErr w:type="spellStart"/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Немировский</w:t>
      </w:r>
      <w:proofErr w:type="spellEnd"/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А.И. Мифы и легенды народов мира. Древняя Греция.-         </w:t>
      </w:r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М.: Мир книги, Литература, 2011. – 496 </w:t>
      </w:r>
      <w:proofErr w:type="gramStart"/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 w:rsidR="003F69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929BA" w:rsidRDefault="00B929BA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929B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Дидактический материал:</w:t>
      </w:r>
    </w:p>
    <w:p w:rsidR="00B929BA" w:rsidRPr="00B929BA" w:rsidRDefault="00B929BA" w:rsidP="00B929BA">
      <w:pPr>
        <w:pStyle w:val="a4"/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Бахтина О.И. Задания для самостоятельной работы по истории древнего мира: Пособие для учителя. – М.: Просвещение, 1988.-95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F50D05" w:rsidRPr="00F50D05" w:rsidRDefault="00B929BA" w:rsidP="00B929BA">
      <w:pPr>
        <w:pStyle w:val="a4"/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Годер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Г.И. Рабочая тетрадь по истории Древнего мира в 2-х частях.- М.: Просвещение, 2012.- 79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F50D05" w:rsidRPr="00F50D05" w:rsidRDefault="00F50D05" w:rsidP="00F50D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0D0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Оборудование и приборы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</w:p>
    <w:p w:rsidR="00B929BA" w:rsidRPr="00F50D05" w:rsidRDefault="00F50D05" w:rsidP="00F50D05">
      <w:pPr>
        <w:pStyle w:val="a4"/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0D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Компьютер, проектор.</w:t>
      </w:r>
      <w:r w:rsidR="00B929BA" w:rsidRPr="00F50D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F6980" w:rsidRDefault="003F6980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F6980" w:rsidRDefault="003F6980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F6980" w:rsidRDefault="003F6980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A50036" w:rsidRDefault="003B493D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B49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</w:p>
    <w:p w:rsidR="003B493D" w:rsidRPr="00A50036" w:rsidRDefault="003B493D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FA29A5" w:rsidRDefault="00FA29A5" w:rsidP="003B493D">
      <w:pPr>
        <w:spacing w:line="240" w:lineRule="auto"/>
      </w:pPr>
    </w:p>
    <w:sectPr w:rsidR="00FA29A5" w:rsidSect="00FA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3F1"/>
    <w:multiLevelType w:val="multilevel"/>
    <w:tmpl w:val="EBDCD6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83CF0"/>
    <w:multiLevelType w:val="multilevel"/>
    <w:tmpl w:val="0E88C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6188C"/>
    <w:multiLevelType w:val="multilevel"/>
    <w:tmpl w:val="EE84C65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2C4DD8"/>
    <w:multiLevelType w:val="multilevel"/>
    <w:tmpl w:val="32C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837A84"/>
    <w:multiLevelType w:val="multilevel"/>
    <w:tmpl w:val="DDF2119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0946DB"/>
    <w:multiLevelType w:val="multilevel"/>
    <w:tmpl w:val="F70C1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D55973"/>
    <w:multiLevelType w:val="multilevel"/>
    <w:tmpl w:val="BCAA5B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131277"/>
    <w:multiLevelType w:val="multilevel"/>
    <w:tmpl w:val="2A684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A864C8"/>
    <w:multiLevelType w:val="multilevel"/>
    <w:tmpl w:val="241A83C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1D75B2"/>
    <w:multiLevelType w:val="multilevel"/>
    <w:tmpl w:val="19D43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27EBC"/>
    <w:multiLevelType w:val="multilevel"/>
    <w:tmpl w:val="8D54774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A92D5F"/>
    <w:multiLevelType w:val="multilevel"/>
    <w:tmpl w:val="C324B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DE0543"/>
    <w:multiLevelType w:val="multilevel"/>
    <w:tmpl w:val="1C06733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C65B26"/>
    <w:multiLevelType w:val="multilevel"/>
    <w:tmpl w:val="28CEB17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C7677"/>
    <w:multiLevelType w:val="multilevel"/>
    <w:tmpl w:val="EF0E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D935AE"/>
    <w:multiLevelType w:val="multilevel"/>
    <w:tmpl w:val="3D984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1B170A"/>
    <w:multiLevelType w:val="multilevel"/>
    <w:tmpl w:val="FB407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FC3BBB"/>
    <w:multiLevelType w:val="multilevel"/>
    <w:tmpl w:val="8D081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DF5455"/>
    <w:multiLevelType w:val="multilevel"/>
    <w:tmpl w:val="EB0EFF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EC28C8"/>
    <w:multiLevelType w:val="multilevel"/>
    <w:tmpl w:val="56428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301EFC"/>
    <w:multiLevelType w:val="multilevel"/>
    <w:tmpl w:val="A45CFB5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5B7A39"/>
    <w:multiLevelType w:val="multilevel"/>
    <w:tmpl w:val="504CF2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603EF7"/>
    <w:multiLevelType w:val="multilevel"/>
    <w:tmpl w:val="779280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5148F5"/>
    <w:multiLevelType w:val="multilevel"/>
    <w:tmpl w:val="4CAAAF0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E329D2"/>
    <w:multiLevelType w:val="multilevel"/>
    <w:tmpl w:val="52C845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FE53C7"/>
    <w:multiLevelType w:val="multilevel"/>
    <w:tmpl w:val="86DE8D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7277D8"/>
    <w:multiLevelType w:val="multilevel"/>
    <w:tmpl w:val="DABCD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0E6719"/>
    <w:multiLevelType w:val="multilevel"/>
    <w:tmpl w:val="ED3A4E0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532AF5"/>
    <w:multiLevelType w:val="multilevel"/>
    <w:tmpl w:val="4A82BE6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F1620B"/>
    <w:multiLevelType w:val="multilevel"/>
    <w:tmpl w:val="3B98C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27050E"/>
    <w:multiLevelType w:val="multilevel"/>
    <w:tmpl w:val="27D2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CF35F3"/>
    <w:multiLevelType w:val="multilevel"/>
    <w:tmpl w:val="B1189D0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CB7090"/>
    <w:multiLevelType w:val="multilevel"/>
    <w:tmpl w:val="1E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EE1AAE"/>
    <w:multiLevelType w:val="multilevel"/>
    <w:tmpl w:val="5B02EC9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B312A31"/>
    <w:multiLevelType w:val="multilevel"/>
    <w:tmpl w:val="B59E0C5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837617"/>
    <w:multiLevelType w:val="multilevel"/>
    <w:tmpl w:val="6874B65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55042E"/>
    <w:multiLevelType w:val="multilevel"/>
    <w:tmpl w:val="3572D8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CEB69F4"/>
    <w:multiLevelType w:val="multilevel"/>
    <w:tmpl w:val="0456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366052"/>
    <w:multiLevelType w:val="multilevel"/>
    <w:tmpl w:val="0230695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FF51065"/>
    <w:multiLevelType w:val="multilevel"/>
    <w:tmpl w:val="278812F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30E5AA1"/>
    <w:multiLevelType w:val="multilevel"/>
    <w:tmpl w:val="4446B5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480DBB"/>
    <w:multiLevelType w:val="multilevel"/>
    <w:tmpl w:val="E3C223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5732C06"/>
    <w:multiLevelType w:val="multilevel"/>
    <w:tmpl w:val="1BF01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425111"/>
    <w:multiLevelType w:val="multilevel"/>
    <w:tmpl w:val="7122BCB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7020EFA"/>
    <w:multiLevelType w:val="multilevel"/>
    <w:tmpl w:val="65E47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E92169"/>
    <w:multiLevelType w:val="multilevel"/>
    <w:tmpl w:val="C1E6222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EF0A02"/>
    <w:multiLevelType w:val="multilevel"/>
    <w:tmpl w:val="474A75B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184167"/>
    <w:multiLevelType w:val="multilevel"/>
    <w:tmpl w:val="ADC4A32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83D4138"/>
    <w:multiLevelType w:val="multilevel"/>
    <w:tmpl w:val="7AE89A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2D7D6B"/>
    <w:multiLevelType w:val="hybridMultilevel"/>
    <w:tmpl w:val="C8E213A6"/>
    <w:lvl w:ilvl="0" w:tplc="B986BA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>
    <w:nsid w:val="3A3E1513"/>
    <w:multiLevelType w:val="multilevel"/>
    <w:tmpl w:val="3EB65C9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C0F5ECA"/>
    <w:multiLevelType w:val="multilevel"/>
    <w:tmpl w:val="531487C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DDB32C4"/>
    <w:multiLevelType w:val="multilevel"/>
    <w:tmpl w:val="95403F7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0024438"/>
    <w:multiLevelType w:val="hybridMultilevel"/>
    <w:tmpl w:val="54C47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9719F9"/>
    <w:multiLevelType w:val="multilevel"/>
    <w:tmpl w:val="432A09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440AD0"/>
    <w:multiLevelType w:val="multilevel"/>
    <w:tmpl w:val="F976E0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2E04297"/>
    <w:multiLevelType w:val="multilevel"/>
    <w:tmpl w:val="C5A27A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4F66193"/>
    <w:multiLevelType w:val="multilevel"/>
    <w:tmpl w:val="034A75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61259BE"/>
    <w:multiLevelType w:val="multilevel"/>
    <w:tmpl w:val="25627F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7FB2A32"/>
    <w:multiLevelType w:val="multilevel"/>
    <w:tmpl w:val="FC4CB2C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8620A2E"/>
    <w:multiLevelType w:val="multilevel"/>
    <w:tmpl w:val="6CF2F0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9A15FE6"/>
    <w:multiLevelType w:val="multilevel"/>
    <w:tmpl w:val="94309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A2B23CA"/>
    <w:multiLevelType w:val="multilevel"/>
    <w:tmpl w:val="6B806C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A271A8"/>
    <w:multiLevelType w:val="multilevel"/>
    <w:tmpl w:val="2E84E80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D60C77"/>
    <w:multiLevelType w:val="multilevel"/>
    <w:tmpl w:val="A4806AA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0285DA5"/>
    <w:multiLevelType w:val="multilevel"/>
    <w:tmpl w:val="84E6F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7A355E"/>
    <w:multiLevelType w:val="multilevel"/>
    <w:tmpl w:val="17628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82669A"/>
    <w:multiLevelType w:val="multilevel"/>
    <w:tmpl w:val="BB009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91F35EA"/>
    <w:multiLevelType w:val="multilevel"/>
    <w:tmpl w:val="3288DBB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BE68D4"/>
    <w:multiLevelType w:val="multilevel"/>
    <w:tmpl w:val="A378CD0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D4440EA"/>
    <w:multiLevelType w:val="multilevel"/>
    <w:tmpl w:val="452E5E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D640C05"/>
    <w:multiLevelType w:val="multilevel"/>
    <w:tmpl w:val="95A668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EB91A9F"/>
    <w:multiLevelType w:val="multilevel"/>
    <w:tmpl w:val="F3F6A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F4F193B"/>
    <w:multiLevelType w:val="multilevel"/>
    <w:tmpl w:val="5096D8D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024208D"/>
    <w:multiLevelType w:val="multilevel"/>
    <w:tmpl w:val="D63E9B1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0E75669"/>
    <w:multiLevelType w:val="multilevel"/>
    <w:tmpl w:val="A9EEBD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2E53FFE"/>
    <w:multiLevelType w:val="multilevel"/>
    <w:tmpl w:val="5C663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3092339"/>
    <w:multiLevelType w:val="multilevel"/>
    <w:tmpl w:val="DC6239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53C7305"/>
    <w:multiLevelType w:val="multilevel"/>
    <w:tmpl w:val="A9AE0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6AF0FA3"/>
    <w:multiLevelType w:val="multilevel"/>
    <w:tmpl w:val="47AE62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224B8C"/>
    <w:multiLevelType w:val="multilevel"/>
    <w:tmpl w:val="FDB2409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E7517F"/>
    <w:multiLevelType w:val="multilevel"/>
    <w:tmpl w:val="905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9B45D23"/>
    <w:multiLevelType w:val="multilevel"/>
    <w:tmpl w:val="AD38E74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735430"/>
    <w:multiLevelType w:val="multilevel"/>
    <w:tmpl w:val="187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D0E790B"/>
    <w:multiLevelType w:val="multilevel"/>
    <w:tmpl w:val="C644B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451310"/>
    <w:multiLevelType w:val="multilevel"/>
    <w:tmpl w:val="0010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EA87A36"/>
    <w:multiLevelType w:val="multilevel"/>
    <w:tmpl w:val="63FAE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F056499"/>
    <w:multiLevelType w:val="multilevel"/>
    <w:tmpl w:val="0052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F207A3A"/>
    <w:multiLevelType w:val="multilevel"/>
    <w:tmpl w:val="AC167CA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10C2893"/>
    <w:multiLevelType w:val="multilevel"/>
    <w:tmpl w:val="8AA6A89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3276017"/>
    <w:multiLevelType w:val="multilevel"/>
    <w:tmpl w:val="528E792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3EB465F"/>
    <w:multiLevelType w:val="multilevel"/>
    <w:tmpl w:val="B8DED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6770721"/>
    <w:multiLevelType w:val="multilevel"/>
    <w:tmpl w:val="4070887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6794AC1"/>
    <w:multiLevelType w:val="multilevel"/>
    <w:tmpl w:val="07686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7781627"/>
    <w:multiLevelType w:val="multilevel"/>
    <w:tmpl w:val="188C2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7B41634"/>
    <w:multiLevelType w:val="multilevel"/>
    <w:tmpl w:val="FCD62B7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9481DE2"/>
    <w:multiLevelType w:val="multilevel"/>
    <w:tmpl w:val="41C20A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9987C3B"/>
    <w:multiLevelType w:val="multilevel"/>
    <w:tmpl w:val="82B27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A19748C"/>
    <w:multiLevelType w:val="hybridMultilevel"/>
    <w:tmpl w:val="3AF4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A4F05F4"/>
    <w:multiLevelType w:val="multilevel"/>
    <w:tmpl w:val="1BF61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8057F6"/>
    <w:multiLevelType w:val="multilevel"/>
    <w:tmpl w:val="8D6A8D7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61"/>
  </w:num>
  <w:num w:numId="3">
    <w:abstractNumId w:val="19"/>
  </w:num>
  <w:num w:numId="4">
    <w:abstractNumId w:val="18"/>
  </w:num>
  <w:num w:numId="5">
    <w:abstractNumId w:val="85"/>
  </w:num>
  <w:num w:numId="6">
    <w:abstractNumId w:val="17"/>
  </w:num>
  <w:num w:numId="7">
    <w:abstractNumId w:val="78"/>
  </w:num>
  <w:num w:numId="8">
    <w:abstractNumId w:val="65"/>
  </w:num>
  <w:num w:numId="9">
    <w:abstractNumId w:val="16"/>
  </w:num>
  <w:num w:numId="10">
    <w:abstractNumId w:val="3"/>
  </w:num>
  <w:num w:numId="11">
    <w:abstractNumId w:val="66"/>
  </w:num>
  <w:num w:numId="12">
    <w:abstractNumId w:val="67"/>
  </w:num>
  <w:num w:numId="13">
    <w:abstractNumId w:val="30"/>
  </w:num>
  <w:num w:numId="14">
    <w:abstractNumId w:val="99"/>
  </w:num>
  <w:num w:numId="15">
    <w:abstractNumId w:val="44"/>
  </w:num>
  <w:num w:numId="16">
    <w:abstractNumId w:val="87"/>
  </w:num>
  <w:num w:numId="17">
    <w:abstractNumId w:val="11"/>
  </w:num>
  <w:num w:numId="18">
    <w:abstractNumId w:val="72"/>
  </w:num>
  <w:num w:numId="19">
    <w:abstractNumId w:val="86"/>
  </w:num>
  <w:num w:numId="20">
    <w:abstractNumId w:val="15"/>
  </w:num>
  <w:num w:numId="21">
    <w:abstractNumId w:val="76"/>
  </w:num>
  <w:num w:numId="22">
    <w:abstractNumId w:val="9"/>
  </w:num>
  <w:num w:numId="23">
    <w:abstractNumId w:val="7"/>
  </w:num>
  <w:num w:numId="24">
    <w:abstractNumId w:val="6"/>
  </w:num>
  <w:num w:numId="25">
    <w:abstractNumId w:val="29"/>
  </w:num>
  <w:num w:numId="26">
    <w:abstractNumId w:val="77"/>
  </w:num>
  <w:num w:numId="27">
    <w:abstractNumId w:val="25"/>
  </w:num>
  <w:num w:numId="28">
    <w:abstractNumId w:val="37"/>
  </w:num>
  <w:num w:numId="29">
    <w:abstractNumId w:val="14"/>
  </w:num>
  <w:num w:numId="30">
    <w:abstractNumId w:val="49"/>
  </w:num>
  <w:num w:numId="31">
    <w:abstractNumId w:val="83"/>
  </w:num>
  <w:num w:numId="32">
    <w:abstractNumId w:val="93"/>
  </w:num>
  <w:num w:numId="33">
    <w:abstractNumId w:val="84"/>
  </w:num>
  <w:num w:numId="34">
    <w:abstractNumId w:val="26"/>
  </w:num>
  <w:num w:numId="35">
    <w:abstractNumId w:val="1"/>
  </w:num>
  <w:num w:numId="36">
    <w:abstractNumId w:val="91"/>
  </w:num>
  <w:num w:numId="37">
    <w:abstractNumId w:val="5"/>
  </w:num>
  <w:num w:numId="38">
    <w:abstractNumId w:val="36"/>
  </w:num>
  <w:num w:numId="39">
    <w:abstractNumId w:val="94"/>
  </w:num>
  <w:num w:numId="40">
    <w:abstractNumId w:val="97"/>
  </w:num>
  <w:num w:numId="41">
    <w:abstractNumId w:val="24"/>
  </w:num>
  <w:num w:numId="42">
    <w:abstractNumId w:val="40"/>
  </w:num>
  <w:num w:numId="43">
    <w:abstractNumId w:val="48"/>
  </w:num>
  <w:num w:numId="44">
    <w:abstractNumId w:val="0"/>
  </w:num>
  <w:num w:numId="45">
    <w:abstractNumId w:val="55"/>
  </w:num>
  <w:num w:numId="46">
    <w:abstractNumId w:val="60"/>
  </w:num>
  <w:num w:numId="47">
    <w:abstractNumId w:val="42"/>
  </w:num>
  <w:num w:numId="48">
    <w:abstractNumId w:val="54"/>
  </w:num>
  <w:num w:numId="49">
    <w:abstractNumId w:val="75"/>
  </w:num>
  <w:num w:numId="50">
    <w:abstractNumId w:val="21"/>
  </w:num>
  <w:num w:numId="51">
    <w:abstractNumId w:val="22"/>
  </w:num>
  <w:num w:numId="52">
    <w:abstractNumId w:val="23"/>
  </w:num>
  <w:num w:numId="53">
    <w:abstractNumId w:val="57"/>
  </w:num>
  <w:num w:numId="54">
    <w:abstractNumId w:val="79"/>
  </w:num>
  <w:num w:numId="55">
    <w:abstractNumId w:val="62"/>
  </w:num>
  <w:num w:numId="56">
    <w:abstractNumId w:val="70"/>
  </w:num>
  <w:num w:numId="57">
    <w:abstractNumId w:val="82"/>
  </w:num>
  <w:num w:numId="58">
    <w:abstractNumId w:val="58"/>
  </w:num>
  <w:num w:numId="59">
    <w:abstractNumId w:val="2"/>
  </w:num>
  <w:num w:numId="60">
    <w:abstractNumId w:val="96"/>
  </w:num>
  <w:num w:numId="61">
    <w:abstractNumId w:val="46"/>
  </w:num>
  <w:num w:numId="62">
    <w:abstractNumId w:val="31"/>
  </w:num>
  <w:num w:numId="63">
    <w:abstractNumId w:val="20"/>
  </w:num>
  <w:num w:numId="64">
    <w:abstractNumId w:val="71"/>
  </w:num>
  <w:num w:numId="65">
    <w:abstractNumId w:val="100"/>
  </w:num>
  <w:num w:numId="66">
    <w:abstractNumId w:val="92"/>
  </w:num>
  <w:num w:numId="67">
    <w:abstractNumId w:val="12"/>
  </w:num>
  <w:num w:numId="68">
    <w:abstractNumId w:val="68"/>
  </w:num>
  <w:num w:numId="69">
    <w:abstractNumId w:val="56"/>
  </w:num>
  <w:num w:numId="70">
    <w:abstractNumId w:val="10"/>
  </w:num>
  <w:num w:numId="71">
    <w:abstractNumId w:val="41"/>
  </w:num>
  <w:num w:numId="72">
    <w:abstractNumId w:val="4"/>
  </w:num>
  <w:num w:numId="73">
    <w:abstractNumId w:val="59"/>
  </w:num>
  <w:num w:numId="74">
    <w:abstractNumId w:val="80"/>
  </w:num>
  <w:num w:numId="75">
    <w:abstractNumId w:val="13"/>
  </w:num>
  <w:num w:numId="76">
    <w:abstractNumId w:val="27"/>
  </w:num>
  <w:num w:numId="77">
    <w:abstractNumId w:val="64"/>
  </w:num>
  <w:num w:numId="78">
    <w:abstractNumId w:val="34"/>
  </w:num>
  <w:num w:numId="79">
    <w:abstractNumId w:val="88"/>
  </w:num>
  <w:num w:numId="80">
    <w:abstractNumId w:val="69"/>
  </w:num>
  <w:num w:numId="81">
    <w:abstractNumId w:val="73"/>
  </w:num>
  <w:num w:numId="82">
    <w:abstractNumId w:val="35"/>
  </w:num>
  <w:num w:numId="83">
    <w:abstractNumId w:val="50"/>
  </w:num>
  <w:num w:numId="84">
    <w:abstractNumId w:val="90"/>
  </w:num>
  <w:num w:numId="85">
    <w:abstractNumId w:val="47"/>
  </w:num>
  <w:num w:numId="86">
    <w:abstractNumId w:val="63"/>
  </w:num>
  <w:num w:numId="87">
    <w:abstractNumId w:val="43"/>
  </w:num>
  <w:num w:numId="88">
    <w:abstractNumId w:val="28"/>
  </w:num>
  <w:num w:numId="89">
    <w:abstractNumId w:val="89"/>
  </w:num>
  <w:num w:numId="90">
    <w:abstractNumId w:val="8"/>
  </w:num>
  <w:num w:numId="91">
    <w:abstractNumId w:val="74"/>
  </w:num>
  <w:num w:numId="92">
    <w:abstractNumId w:val="39"/>
  </w:num>
  <w:num w:numId="93">
    <w:abstractNumId w:val="95"/>
  </w:num>
  <w:num w:numId="94">
    <w:abstractNumId w:val="51"/>
  </w:num>
  <w:num w:numId="95">
    <w:abstractNumId w:val="33"/>
  </w:num>
  <w:num w:numId="96">
    <w:abstractNumId w:val="52"/>
  </w:num>
  <w:num w:numId="97">
    <w:abstractNumId w:val="38"/>
  </w:num>
  <w:num w:numId="98">
    <w:abstractNumId w:val="45"/>
  </w:num>
  <w:num w:numId="99">
    <w:abstractNumId w:val="81"/>
  </w:num>
  <w:num w:numId="100">
    <w:abstractNumId w:val="98"/>
  </w:num>
  <w:num w:numId="101">
    <w:abstractNumId w:val="53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036"/>
    <w:rsid w:val="000158E6"/>
    <w:rsid w:val="00021384"/>
    <w:rsid w:val="000340D8"/>
    <w:rsid w:val="00071FB5"/>
    <w:rsid w:val="000847B0"/>
    <w:rsid w:val="00093437"/>
    <w:rsid w:val="000B4417"/>
    <w:rsid w:val="00101C60"/>
    <w:rsid w:val="0011153D"/>
    <w:rsid w:val="00111CF0"/>
    <w:rsid w:val="0012137C"/>
    <w:rsid w:val="00127C08"/>
    <w:rsid w:val="00146939"/>
    <w:rsid w:val="00152D11"/>
    <w:rsid w:val="00152D9D"/>
    <w:rsid w:val="00157FBA"/>
    <w:rsid w:val="00170DA4"/>
    <w:rsid w:val="00174478"/>
    <w:rsid w:val="00174677"/>
    <w:rsid w:val="00181A94"/>
    <w:rsid w:val="001A327C"/>
    <w:rsid w:val="001B3E39"/>
    <w:rsid w:val="001C1F79"/>
    <w:rsid w:val="001C3981"/>
    <w:rsid w:val="001F16EE"/>
    <w:rsid w:val="002058F3"/>
    <w:rsid w:val="002139EE"/>
    <w:rsid w:val="00221BF8"/>
    <w:rsid w:val="00234B30"/>
    <w:rsid w:val="0024446F"/>
    <w:rsid w:val="00247A69"/>
    <w:rsid w:val="002771EE"/>
    <w:rsid w:val="002B083B"/>
    <w:rsid w:val="002B2DC6"/>
    <w:rsid w:val="002F33BD"/>
    <w:rsid w:val="00304E56"/>
    <w:rsid w:val="00305C45"/>
    <w:rsid w:val="003133D7"/>
    <w:rsid w:val="00341274"/>
    <w:rsid w:val="00370FEE"/>
    <w:rsid w:val="00377C89"/>
    <w:rsid w:val="003B493D"/>
    <w:rsid w:val="003C5C79"/>
    <w:rsid w:val="003C6685"/>
    <w:rsid w:val="003F6980"/>
    <w:rsid w:val="00401AD0"/>
    <w:rsid w:val="00406B80"/>
    <w:rsid w:val="0044758A"/>
    <w:rsid w:val="00455DD3"/>
    <w:rsid w:val="00456AFC"/>
    <w:rsid w:val="00476EDB"/>
    <w:rsid w:val="004A3BC2"/>
    <w:rsid w:val="004B105C"/>
    <w:rsid w:val="004C0061"/>
    <w:rsid w:val="004C7DF3"/>
    <w:rsid w:val="00503AAF"/>
    <w:rsid w:val="00590A53"/>
    <w:rsid w:val="005C147A"/>
    <w:rsid w:val="005E46D7"/>
    <w:rsid w:val="005F4276"/>
    <w:rsid w:val="005F43D2"/>
    <w:rsid w:val="005F6047"/>
    <w:rsid w:val="00602FB4"/>
    <w:rsid w:val="00606050"/>
    <w:rsid w:val="006564BB"/>
    <w:rsid w:val="00671339"/>
    <w:rsid w:val="00672F9B"/>
    <w:rsid w:val="006A7E87"/>
    <w:rsid w:val="006E1BFB"/>
    <w:rsid w:val="006F0B01"/>
    <w:rsid w:val="00756FF3"/>
    <w:rsid w:val="00773F08"/>
    <w:rsid w:val="007A3791"/>
    <w:rsid w:val="007A62D7"/>
    <w:rsid w:val="007B773B"/>
    <w:rsid w:val="00844DEC"/>
    <w:rsid w:val="00847262"/>
    <w:rsid w:val="00872A0B"/>
    <w:rsid w:val="00880ED6"/>
    <w:rsid w:val="008B6F56"/>
    <w:rsid w:val="008C1345"/>
    <w:rsid w:val="008D58AE"/>
    <w:rsid w:val="008E22B4"/>
    <w:rsid w:val="008E4803"/>
    <w:rsid w:val="008E6DB3"/>
    <w:rsid w:val="00905CA2"/>
    <w:rsid w:val="00927931"/>
    <w:rsid w:val="0093234B"/>
    <w:rsid w:val="009708DA"/>
    <w:rsid w:val="00985F3A"/>
    <w:rsid w:val="0099293A"/>
    <w:rsid w:val="009A6FAF"/>
    <w:rsid w:val="009B5B9C"/>
    <w:rsid w:val="009C3B79"/>
    <w:rsid w:val="009D7C4D"/>
    <w:rsid w:val="00A104F0"/>
    <w:rsid w:val="00A32E0E"/>
    <w:rsid w:val="00A4660A"/>
    <w:rsid w:val="00A50036"/>
    <w:rsid w:val="00A67FD6"/>
    <w:rsid w:val="00AB4602"/>
    <w:rsid w:val="00AF7E6C"/>
    <w:rsid w:val="00B06F74"/>
    <w:rsid w:val="00B25CEF"/>
    <w:rsid w:val="00B44897"/>
    <w:rsid w:val="00B46EB3"/>
    <w:rsid w:val="00B929BA"/>
    <w:rsid w:val="00BF50D5"/>
    <w:rsid w:val="00C500F0"/>
    <w:rsid w:val="00C535BB"/>
    <w:rsid w:val="00C60306"/>
    <w:rsid w:val="00C64BD7"/>
    <w:rsid w:val="00D30E0A"/>
    <w:rsid w:val="00D349D2"/>
    <w:rsid w:val="00D3792C"/>
    <w:rsid w:val="00D37AB4"/>
    <w:rsid w:val="00D50CE9"/>
    <w:rsid w:val="00D5790E"/>
    <w:rsid w:val="00D8028E"/>
    <w:rsid w:val="00D97FAD"/>
    <w:rsid w:val="00DC40CE"/>
    <w:rsid w:val="00DD67AB"/>
    <w:rsid w:val="00DF235C"/>
    <w:rsid w:val="00DF38AD"/>
    <w:rsid w:val="00E25CF8"/>
    <w:rsid w:val="00E57B8C"/>
    <w:rsid w:val="00EA02FA"/>
    <w:rsid w:val="00EB4907"/>
    <w:rsid w:val="00ED0B92"/>
    <w:rsid w:val="00ED2B9D"/>
    <w:rsid w:val="00F26B1D"/>
    <w:rsid w:val="00F30925"/>
    <w:rsid w:val="00F3418F"/>
    <w:rsid w:val="00F50D05"/>
    <w:rsid w:val="00F66AA4"/>
    <w:rsid w:val="00FA29A5"/>
    <w:rsid w:val="00FD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A5"/>
  </w:style>
  <w:style w:type="paragraph" w:styleId="2">
    <w:name w:val="heading 2"/>
    <w:basedOn w:val="a"/>
    <w:link w:val="20"/>
    <w:uiPriority w:val="9"/>
    <w:qFormat/>
    <w:rsid w:val="00ED0B92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036"/>
    <w:rPr>
      <w:strike w:val="0"/>
      <w:dstrike w:val="0"/>
      <w:color w:val="27638C"/>
      <w:u w:val="none"/>
      <w:effect w:val="none"/>
    </w:rPr>
  </w:style>
  <w:style w:type="paragraph" w:customStyle="1" w:styleId="c5">
    <w:name w:val="c5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0036"/>
  </w:style>
  <w:style w:type="paragraph" w:customStyle="1" w:styleId="c26">
    <w:name w:val="c26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50036"/>
  </w:style>
  <w:style w:type="character" w:customStyle="1" w:styleId="c4">
    <w:name w:val="c4"/>
    <w:basedOn w:val="a0"/>
    <w:rsid w:val="00A50036"/>
  </w:style>
  <w:style w:type="paragraph" w:styleId="a4">
    <w:name w:val="List Paragraph"/>
    <w:basedOn w:val="a"/>
    <w:uiPriority w:val="34"/>
    <w:qFormat/>
    <w:rsid w:val="00ED2B9D"/>
    <w:pPr>
      <w:ind w:left="720"/>
      <w:contextualSpacing/>
    </w:pPr>
  </w:style>
  <w:style w:type="table" w:styleId="a5">
    <w:name w:val="Table Grid"/>
    <w:basedOn w:val="a1"/>
    <w:uiPriority w:val="59"/>
    <w:rsid w:val="00277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D0B92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0B92"/>
  </w:style>
  <w:style w:type="paragraph" w:customStyle="1" w:styleId="c1">
    <w:name w:val="c1"/>
    <w:basedOn w:val="a"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3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5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3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949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2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15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84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0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46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83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22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28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5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53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7713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1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01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85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1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77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0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736464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571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298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971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189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1532825">
                                                                                                                  <w:marLeft w:val="20"/>
                                                                                                                  <w:marRight w:val="0"/>
                                                                                                                  <w:marTop w:val="22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5044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3615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FCCA-7587-47AA-8AFB-CB946D62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74</cp:revision>
  <cp:lastPrinted>2013-03-05T02:56:00Z</cp:lastPrinted>
  <dcterms:created xsi:type="dcterms:W3CDTF">2012-10-16T07:42:00Z</dcterms:created>
  <dcterms:modified xsi:type="dcterms:W3CDTF">2013-12-20T06:19:00Z</dcterms:modified>
</cp:coreProperties>
</file>