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87" w:rsidRDefault="00EA5B87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161545" cy="8362950"/>
            <wp:effectExtent l="0" t="0" r="0" b="0"/>
            <wp:docPr id="1" name="Рисунок 1" descr="C:\Users\Роман\Desktop\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2" t="5675" r="5275" b="14983"/>
                    <a:stretch/>
                  </pic:blipFill>
                  <pic:spPr bwMode="auto">
                    <a:xfrm>
                      <a:off x="0" y="0"/>
                      <a:ext cx="6161284" cy="8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24"/>
        </w:rPr>
        <w:br w:type="page"/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bookmarkStart w:id="0" w:name="_GoBack"/>
      <w:bookmarkEnd w:id="0"/>
      <w:r w:rsidRPr="00387EBC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СОДЕРЖАНИЕ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1.1. </w:t>
      </w:r>
      <w:r w:rsidRPr="00387EBC">
        <w:rPr>
          <w:rFonts w:eastAsia="Times New Roman"/>
          <w:szCs w:val="24"/>
          <w:lang w:eastAsia="ru-RU"/>
        </w:rPr>
        <w:t xml:space="preserve"> </w:t>
      </w:r>
      <w:r w:rsidRPr="00387EBC">
        <w:rPr>
          <w:rFonts w:eastAsia="Times New Roman"/>
          <w:color w:val="000000"/>
          <w:szCs w:val="24"/>
          <w:lang w:eastAsia="ru-RU"/>
        </w:rPr>
        <w:t>Пояснительная записка адаптированной основной образовательной программы начального общего образования</w:t>
      </w:r>
      <w:r w:rsidRPr="00387EBC">
        <w:rPr>
          <w:rFonts w:eastAsia="Times New Roman"/>
          <w:szCs w:val="24"/>
          <w:lang w:eastAsia="ru-RU"/>
        </w:rPr>
        <w:t xml:space="preserve"> ……………………………………………………..  с.  </w:t>
      </w:r>
      <w:r w:rsidR="00387EBC">
        <w:rPr>
          <w:rFonts w:eastAsia="Times New Roman"/>
          <w:szCs w:val="24"/>
          <w:lang w:eastAsia="ru-RU"/>
        </w:rPr>
        <w:t>3-</w:t>
      </w:r>
      <w:r w:rsidR="00C22080">
        <w:rPr>
          <w:rFonts w:eastAsia="Times New Roman"/>
          <w:szCs w:val="24"/>
          <w:lang w:eastAsia="ru-RU"/>
        </w:rPr>
        <w:t>8</w:t>
      </w:r>
      <w:r w:rsidRPr="00387EBC">
        <w:rPr>
          <w:rFonts w:eastAsia="Times New Roman"/>
          <w:szCs w:val="24"/>
          <w:lang w:eastAsia="ru-RU"/>
        </w:rPr>
        <w:t xml:space="preserve">                                                                                    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1.2</w:t>
      </w:r>
      <w:r w:rsidRPr="00387EBC">
        <w:rPr>
          <w:rFonts w:eastAsia="Times New Roman"/>
          <w:szCs w:val="24"/>
          <w:lang w:eastAsia="ru-RU"/>
        </w:rPr>
        <w:t xml:space="preserve">.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Планируемые результаты освоения обучающимися с тяжелыми нарушениями речи адаптированной основной общеобразовательной программы начального общего образования</w:t>
      </w:r>
      <w:r w:rsidRPr="00387EBC">
        <w:rPr>
          <w:rFonts w:eastAsia="Times New Roman"/>
          <w:szCs w:val="24"/>
          <w:lang w:eastAsia="ru-RU"/>
        </w:rPr>
        <w:t xml:space="preserve"> ……………………………………………………………………………. с.</w:t>
      </w:r>
      <w:r w:rsidR="00C22080">
        <w:rPr>
          <w:rFonts w:eastAsia="Times New Roman"/>
          <w:szCs w:val="24"/>
          <w:lang w:eastAsia="ru-RU"/>
        </w:rPr>
        <w:t>8-10</w:t>
      </w:r>
      <w:r w:rsidRPr="00387EBC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proofErr w:type="gramStart"/>
      <w:r w:rsidRPr="00387EBC">
        <w:rPr>
          <w:rFonts w:eastAsia="Times New Roman"/>
          <w:color w:val="000000"/>
          <w:szCs w:val="24"/>
          <w:lang w:eastAsia="ru-RU"/>
        </w:rPr>
        <w:t>1.3</w:t>
      </w:r>
      <w:r w:rsidRPr="00387EBC">
        <w:rPr>
          <w:rFonts w:eastAsia="Times New Roman"/>
          <w:szCs w:val="24"/>
          <w:lang w:eastAsia="ru-RU"/>
        </w:rPr>
        <w:t xml:space="preserve"> </w:t>
      </w:r>
      <w:r w:rsidRPr="00387EBC">
        <w:rPr>
          <w:rFonts w:eastAsia="Times New Roman"/>
          <w:color w:val="000000"/>
          <w:szCs w:val="24"/>
          <w:lang w:eastAsia="ru-RU"/>
        </w:rPr>
        <w:t>Система оценки достижения обучающимися с тяжелыми нарушениями речи планируемых результатов освоения адаптированной основной общеобразовательной программы начального общего образования</w:t>
      </w:r>
      <w:r w:rsidRPr="00387EBC">
        <w:rPr>
          <w:rFonts w:eastAsia="Times New Roman"/>
          <w:szCs w:val="24"/>
          <w:lang w:eastAsia="ru-RU"/>
        </w:rPr>
        <w:t xml:space="preserve">  …………………………………………</w:t>
      </w:r>
      <w:r w:rsidR="00C22080">
        <w:rPr>
          <w:rFonts w:eastAsia="Times New Roman"/>
          <w:szCs w:val="24"/>
          <w:lang w:eastAsia="ru-RU"/>
        </w:rPr>
        <w:t>с.10</w:t>
      </w:r>
      <w:r w:rsidRPr="00387EBC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1C5B7C" w:rsidRPr="00C22080" w:rsidRDefault="001C5B7C" w:rsidP="00387E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  <w:r w:rsidRPr="00C22080">
        <w:rPr>
          <w:rFonts w:eastAsia="Times New Roman"/>
          <w:bCs/>
          <w:color w:val="000000"/>
          <w:szCs w:val="24"/>
          <w:lang w:eastAsia="ru-RU"/>
        </w:rPr>
        <w:t>Содержательный раздел</w:t>
      </w:r>
      <w:r w:rsidR="00C22080" w:rsidRPr="00C22080">
        <w:rPr>
          <w:rFonts w:eastAsia="Times New Roman"/>
          <w:bCs/>
          <w:color w:val="000000"/>
          <w:szCs w:val="24"/>
          <w:lang w:eastAsia="ru-RU"/>
        </w:rPr>
        <w:t>…………………………………………………………………</w:t>
      </w:r>
      <w:r w:rsidR="00C22080">
        <w:rPr>
          <w:rFonts w:eastAsia="Times New Roman"/>
          <w:bCs/>
          <w:color w:val="000000"/>
          <w:szCs w:val="24"/>
          <w:lang w:eastAsia="ru-RU"/>
        </w:rPr>
        <w:t>с.</w:t>
      </w:r>
      <w:r w:rsidR="00C22080" w:rsidRPr="00C22080">
        <w:rPr>
          <w:rFonts w:eastAsia="Times New Roman"/>
          <w:bCs/>
          <w:color w:val="000000"/>
          <w:szCs w:val="24"/>
          <w:lang w:eastAsia="ru-RU"/>
        </w:rPr>
        <w:t>10-11</w:t>
      </w:r>
    </w:p>
    <w:p w:rsidR="001C5B7C" w:rsidRPr="00C22080" w:rsidRDefault="001C5B7C" w:rsidP="00387E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  <w:r w:rsidRPr="00C22080">
        <w:rPr>
          <w:rFonts w:eastAsia="Times New Roman"/>
          <w:bCs/>
          <w:color w:val="000000"/>
          <w:szCs w:val="24"/>
          <w:lang w:eastAsia="ru-RU"/>
        </w:rPr>
        <w:t>Организационный раздел</w:t>
      </w:r>
      <w:proofErr w:type="gramStart"/>
      <w:r w:rsidR="00C22080" w:rsidRPr="00C22080">
        <w:rPr>
          <w:rFonts w:eastAsia="Times New Roman"/>
          <w:bCs/>
          <w:color w:val="000000"/>
          <w:szCs w:val="24"/>
          <w:lang w:eastAsia="ru-RU"/>
        </w:rPr>
        <w:t>………………………………………………………………</w:t>
      </w:r>
      <w:r w:rsidR="00C22080">
        <w:rPr>
          <w:rFonts w:eastAsia="Times New Roman"/>
          <w:bCs/>
          <w:color w:val="000000"/>
          <w:szCs w:val="24"/>
          <w:lang w:eastAsia="ru-RU"/>
        </w:rPr>
        <w:t>..</w:t>
      </w:r>
      <w:proofErr w:type="gramEnd"/>
      <w:r w:rsidR="00C22080">
        <w:rPr>
          <w:rFonts w:eastAsia="Times New Roman"/>
          <w:bCs/>
          <w:color w:val="000000"/>
          <w:szCs w:val="24"/>
          <w:lang w:eastAsia="ru-RU"/>
        </w:rPr>
        <w:t>с.</w:t>
      </w:r>
      <w:r w:rsidR="00C22080" w:rsidRPr="00C22080">
        <w:rPr>
          <w:rFonts w:eastAsia="Times New Roman"/>
          <w:bCs/>
          <w:color w:val="000000"/>
          <w:szCs w:val="24"/>
          <w:lang w:eastAsia="ru-RU"/>
        </w:rPr>
        <w:t>11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3.</w:t>
      </w:r>
      <w:r w:rsidR="00C22080">
        <w:rPr>
          <w:rFonts w:eastAsia="Times New Roman"/>
          <w:color w:val="000000"/>
          <w:szCs w:val="24"/>
          <w:lang w:eastAsia="ru-RU"/>
        </w:rPr>
        <w:t>1</w:t>
      </w:r>
      <w:r w:rsidRPr="00387EBC">
        <w:rPr>
          <w:rFonts w:eastAsia="Times New Roman"/>
          <w:szCs w:val="24"/>
          <w:lang w:eastAsia="ru-RU"/>
        </w:rPr>
        <w:t xml:space="preserve">. </w:t>
      </w:r>
      <w:r w:rsidRPr="00387EBC">
        <w:rPr>
          <w:rFonts w:eastAsia="Times New Roman"/>
          <w:color w:val="000000"/>
          <w:szCs w:val="24"/>
          <w:lang w:eastAsia="ru-RU"/>
        </w:rPr>
        <w:t>Система условий реализации адаптированной основной общеобразовательной программы в соответствии с требованиями стандарта</w:t>
      </w:r>
      <w:proofErr w:type="gramStart"/>
      <w:r w:rsidRPr="00387EBC">
        <w:rPr>
          <w:rFonts w:eastAsia="Times New Roman"/>
          <w:szCs w:val="24"/>
          <w:lang w:eastAsia="ru-RU"/>
        </w:rPr>
        <w:t xml:space="preserve"> ……………………………</w:t>
      </w:r>
      <w:r w:rsidR="00C22080">
        <w:rPr>
          <w:rFonts w:eastAsia="Times New Roman"/>
          <w:szCs w:val="24"/>
          <w:lang w:eastAsia="ru-RU"/>
        </w:rPr>
        <w:t>…..</w:t>
      </w:r>
      <w:proofErr w:type="gramEnd"/>
      <w:r w:rsidRPr="00387EBC">
        <w:rPr>
          <w:rFonts w:eastAsia="Times New Roman"/>
          <w:szCs w:val="24"/>
          <w:lang w:eastAsia="ru-RU"/>
        </w:rPr>
        <w:t>с.1</w:t>
      </w:r>
      <w:r w:rsidR="00C22080">
        <w:rPr>
          <w:rFonts w:eastAsia="Times New Roman"/>
          <w:szCs w:val="24"/>
          <w:lang w:eastAsia="ru-RU"/>
        </w:rPr>
        <w:t>2-15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szCs w:val="24"/>
          <w:lang w:eastAsia="ru-RU"/>
        </w:rPr>
        <w:br/>
      </w:r>
    </w:p>
    <w:p w:rsidR="001C5B7C" w:rsidRPr="00387EBC" w:rsidRDefault="001C5B7C" w:rsidP="00387EBC">
      <w:pPr>
        <w:spacing w:after="0" w:line="240" w:lineRule="auto"/>
        <w:rPr>
          <w:rFonts w:eastAsia="Calibri"/>
          <w:szCs w:val="24"/>
        </w:rPr>
      </w:pPr>
      <w:r w:rsidRPr="00387EBC">
        <w:rPr>
          <w:rFonts w:eastAsia="Times New Roman"/>
          <w:szCs w:val="24"/>
          <w:lang w:eastAsia="ru-RU"/>
        </w:rPr>
        <w:br/>
      </w:r>
    </w:p>
    <w:p w:rsidR="001C5B7C" w:rsidRPr="00387EBC" w:rsidRDefault="001C5B7C" w:rsidP="00387EBC">
      <w:pPr>
        <w:spacing w:line="240" w:lineRule="auto"/>
        <w:rPr>
          <w:rFonts w:eastAsia="Calibri"/>
          <w:szCs w:val="24"/>
        </w:rPr>
      </w:pPr>
    </w:p>
    <w:p w:rsidR="001C5B7C" w:rsidRPr="00387EBC" w:rsidRDefault="001C5B7C" w:rsidP="00387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color w:val="000000"/>
          <w:szCs w:val="24"/>
          <w:u w:val="single"/>
          <w:lang w:eastAsia="ru-RU"/>
        </w:rPr>
      </w:pPr>
    </w:p>
    <w:p w:rsidR="001C5B7C" w:rsidRPr="00387EBC" w:rsidRDefault="001C5B7C" w:rsidP="00387EBC">
      <w:pPr>
        <w:spacing w:after="0" w:line="240" w:lineRule="auto"/>
        <w:rPr>
          <w:rFonts w:eastAsia="Calibri"/>
          <w:szCs w:val="24"/>
        </w:rPr>
      </w:pPr>
    </w:p>
    <w:p w:rsidR="001C5B7C" w:rsidRPr="00387EBC" w:rsidRDefault="001C5B7C" w:rsidP="00387EBC">
      <w:pPr>
        <w:spacing w:after="0" w:line="240" w:lineRule="auto"/>
        <w:jc w:val="both"/>
        <w:rPr>
          <w:rFonts w:eastAsia="Calibri"/>
          <w:szCs w:val="24"/>
        </w:rPr>
      </w:pPr>
    </w:p>
    <w:p w:rsidR="001C5B7C" w:rsidRPr="00387EBC" w:rsidRDefault="001C5B7C" w:rsidP="00387EBC">
      <w:pPr>
        <w:spacing w:after="0" w:line="240" w:lineRule="auto"/>
        <w:rPr>
          <w:rFonts w:eastAsia="Calibri"/>
          <w:szCs w:val="24"/>
        </w:rPr>
      </w:pPr>
    </w:p>
    <w:p w:rsidR="001C5B7C" w:rsidRPr="00387EBC" w:rsidRDefault="001C5B7C" w:rsidP="00387EBC">
      <w:pPr>
        <w:spacing w:after="0" w:line="240" w:lineRule="auto"/>
        <w:jc w:val="both"/>
        <w:rPr>
          <w:rFonts w:eastAsia="Calibri"/>
          <w:szCs w:val="24"/>
        </w:rPr>
      </w:pPr>
    </w:p>
    <w:p w:rsidR="001C5B7C" w:rsidRPr="00387EBC" w:rsidRDefault="001C5B7C" w:rsidP="00387EBC">
      <w:pPr>
        <w:spacing w:after="0" w:line="240" w:lineRule="auto"/>
        <w:jc w:val="center"/>
        <w:rPr>
          <w:rFonts w:eastAsia="Calibri"/>
          <w:b/>
          <w:szCs w:val="24"/>
        </w:rPr>
      </w:pPr>
    </w:p>
    <w:p w:rsidR="001C5B7C" w:rsidRPr="00387EBC" w:rsidRDefault="001C5B7C" w:rsidP="00387EBC">
      <w:pPr>
        <w:spacing w:after="0" w:line="240" w:lineRule="auto"/>
        <w:jc w:val="center"/>
        <w:rPr>
          <w:rFonts w:eastAsia="Calibri"/>
          <w:b/>
          <w:szCs w:val="24"/>
        </w:rPr>
      </w:pPr>
    </w:p>
    <w:p w:rsidR="001C5B7C" w:rsidRPr="00387EBC" w:rsidRDefault="001C5B7C" w:rsidP="00387EBC">
      <w:pPr>
        <w:spacing w:line="240" w:lineRule="auto"/>
        <w:rPr>
          <w:rFonts w:eastAsia="Calibri"/>
          <w:b/>
          <w:szCs w:val="24"/>
        </w:rPr>
      </w:pPr>
      <w:r w:rsidRPr="00387EBC">
        <w:rPr>
          <w:rFonts w:eastAsia="Calibri"/>
          <w:b/>
          <w:szCs w:val="24"/>
        </w:rPr>
        <w:br w:type="page"/>
      </w:r>
    </w:p>
    <w:p w:rsidR="001C5B7C" w:rsidRPr="00387EBC" w:rsidRDefault="001C5B7C" w:rsidP="00387EBC">
      <w:pPr>
        <w:spacing w:after="0" w:line="240" w:lineRule="auto"/>
        <w:jc w:val="center"/>
        <w:rPr>
          <w:rFonts w:eastAsia="Calibri"/>
          <w:b/>
          <w:szCs w:val="24"/>
        </w:rPr>
      </w:pPr>
      <w:r w:rsidRPr="00387EBC">
        <w:rPr>
          <w:rFonts w:eastAsia="Calibri"/>
          <w:b/>
          <w:szCs w:val="24"/>
        </w:rPr>
        <w:lastRenderedPageBreak/>
        <w:t>ЦЕЛЕВОЙ РАЗДЕЛ</w:t>
      </w:r>
    </w:p>
    <w:p w:rsidR="001C5B7C" w:rsidRPr="00387EBC" w:rsidRDefault="001C5B7C" w:rsidP="00387EBC">
      <w:pPr>
        <w:spacing w:after="0" w:line="240" w:lineRule="auto"/>
        <w:jc w:val="center"/>
        <w:rPr>
          <w:rFonts w:eastAsia="Calibri"/>
          <w:b/>
          <w:szCs w:val="24"/>
        </w:rPr>
      </w:pPr>
      <w:r w:rsidRPr="00387EBC">
        <w:rPr>
          <w:rFonts w:eastAsia="Calibri"/>
          <w:b/>
          <w:szCs w:val="24"/>
        </w:rPr>
        <w:t>Пояснительная записка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Calibri"/>
          <w:szCs w:val="24"/>
        </w:rPr>
        <w:tab/>
      </w:r>
      <w:r w:rsidRPr="00387EBC">
        <w:rPr>
          <w:rFonts w:eastAsia="Times New Roman"/>
          <w:color w:val="000000"/>
          <w:szCs w:val="24"/>
          <w:lang w:eastAsia="ru-RU"/>
        </w:rPr>
        <w:t>Адаптированная основная общеобразовательная программа (далее – АООП) начального общего образования (далее – НОО) обучающихся с тяжелыми нарушениями речи (далее – ТНР) – это образовательная программа, адаптированная для обучения детей с ТНР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  <w:t xml:space="preserve">АООП НОО Муниципального казенного образовательного учреждения «Туринская средняя школа – интернат имени </w:t>
      </w:r>
      <w:proofErr w:type="spellStart"/>
      <w:r w:rsidRPr="00387EBC">
        <w:rPr>
          <w:rFonts w:eastAsia="Times New Roman"/>
          <w:color w:val="000000"/>
          <w:szCs w:val="24"/>
          <w:lang w:eastAsia="ru-RU"/>
        </w:rPr>
        <w:t>Алитета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 xml:space="preserve"> Николаевича </w:t>
      </w:r>
      <w:proofErr w:type="spellStart"/>
      <w:r w:rsidRPr="00387EBC">
        <w:rPr>
          <w:rFonts w:eastAsia="Times New Roman"/>
          <w:color w:val="000000"/>
          <w:szCs w:val="24"/>
          <w:lang w:eastAsia="ru-RU"/>
        </w:rPr>
        <w:t>Немтушкина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>» (далее ТСШ-И) разработана в соответствии с требованиями Федерального государственного стандарта начального общего образования 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с ограниченными возможностями здоровья.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  <w:t xml:space="preserve">Нормативно-правовую базу разработки АООП НОО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> с тяжелыми нарушениями речи составляют: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Федеральный закон Российской Федерации «Об образовании в Российской Федерации» N 273-ФЗ (в ред. Федеральных законов от 07.05.2013 N 99-ФЗ, от 23.07.2013 №203-ФЗ);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Приказ Министерства образования и науки Российской федерации от 19.12.2014г. №1598 «Об утверждении федерального государственного стандарта начального общего образования обучающихся с ограниченными возможностями здоровья»;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- Примерная адаптированная основная образовательная программа начального общего образования на основе ФГОС для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> с тяжелыми нарушениями речи.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b/>
          <w:bCs/>
          <w:color w:val="000000"/>
          <w:szCs w:val="24"/>
          <w:lang w:eastAsia="ru-RU"/>
        </w:rPr>
        <w:tab/>
        <w:t>Цель реализации АООП НОО обучающихся с тяжелыми нарушениями речи</w:t>
      </w:r>
      <w:r w:rsidRPr="00387EBC">
        <w:rPr>
          <w:rFonts w:eastAsia="Times New Roman"/>
          <w:color w:val="000000"/>
          <w:szCs w:val="24"/>
          <w:lang w:eastAsia="ru-RU"/>
        </w:rPr>
        <w:t> 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—о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>беспечение выполнения требований ФГОС НОО обучающихся с ОВЗ посредством создания условий для максимального удовлетворения особых образовательных потребностей обучающихся с тяжелыми нарушениями речи, обеспечивающих усвоение ими социального и культурного опыта.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  <w:proofErr w:type="gramEnd"/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Достижение поставленной цели предусматривает решение следующих основных задач: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тяжелыми нарушениями речи;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• 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тяжелыми нарушениями речи, индивидуальными особенностями развития и состояния здоровья;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тяжелыми нарушениями речи;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способностей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обучающихся с тяжелыми нарушениями речи, через организацию их общественно полезной деятельности, проведения спортивно–оздоровительной работы, организацию художественного творчества и др. 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• использование в образовательном процессе современных образовательных технологий </w:t>
      </w:r>
      <w:proofErr w:type="spellStart"/>
      <w:r w:rsidRPr="00387EBC">
        <w:rPr>
          <w:rFonts w:eastAsia="Times New Roman"/>
          <w:color w:val="000000"/>
          <w:szCs w:val="24"/>
          <w:lang w:eastAsia="ru-RU"/>
        </w:rPr>
        <w:t>деятельностного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 xml:space="preserve"> типа;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387EBC">
        <w:rPr>
          <w:rFonts w:eastAsia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b/>
          <w:bCs/>
          <w:color w:val="000000"/>
          <w:szCs w:val="24"/>
          <w:lang w:eastAsia="ru-RU"/>
        </w:rPr>
        <w:t xml:space="preserve"> с тяжелыми нарушениями речи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  <w:t>В основу формирования АООП НОО 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с ТНР положены следующие принципы: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принципы государственной политики Российской Федерации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адаптация системы образования к уровням и особенностям развития и подготовки обучающихся и воспитанников и др.);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учета типологических и индивидуальных образовательных потребностей обучающихся;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коррекционной направленности образовательного процесса;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 обучающихся;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- принцип преемственности, предполагающий при проектировании АООП НОО ориентировку на программу основного общего образования, что обеспечивает непрерывность образования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с ТНР;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целостности содержания образования. В основе структуры содержания образования лежит не понятие предмета, а понятие «предметной области»;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переноса знаний, умений,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- принцип сотрудничества с семьей.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  <w:t>В основу разработки АООП НОО 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с ТНР заложены дифференцированный, </w:t>
      </w:r>
      <w:proofErr w:type="spellStart"/>
      <w:r w:rsidRPr="00387EBC">
        <w:rPr>
          <w:rFonts w:eastAsia="Times New Roman"/>
          <w:color w:val="000000"/>
          <w:szCs w:val="24"/>
          <w:lang w:eastAsia="ru-RU"/>
        </w:rPr>
        <w:t>деятельностный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 xml:space="preserve"> и системный подходы.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b/>
          <w:bCs/>
          <w:i/>
          <w:iCs/>
          <w:color w:val="000000"/>
          <w:szCs w:val="24"/>
          <w:lang w:eastAsia="ru-RU"/>
        </w:rPr>
        <w:tab/>
        <w:t>Дифференцированный подход</w:t>
      </w:r>
      <w:r w:rsidRPr="00387EBC">
        <w:rPr>
          <w:rFonts w:eastAsia="Times New Roman"/>
          <w:color w:val="000000"/>
          <w:szCs w:val="24"/>
          <w:lang w:eastAsia="ru-RU"/>
        </w:rPr>
        <w:t xml:space="preserve"> к построению АООП НОО обучающихся с ТНР предполагает учет особых образовательных потребностей этих обучающихся, которые определяются уровнем речевого развития, </w:t>
      </w:r>
      <w:proofErr w:type="spellStart"/>
      <w:r w:rsidRPr="00387EBC">
        <w:rPr>
          <w:rFonts w:eastAsia="Times New Roman"/>
          <w:color w:val="000000"/>
          <w:szCs w:val="24"/>
          <w:lang w:eastAsia="ru-RU"/>
        </w:rPr>
        <w:t>этиопатогенезом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 xml:space="preserve">, характером нарушений формирования речевой функциональной системы и проявляются в неоднородности по возможностям освоения содержания образования. 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Применение дифференцированного подхода обеспечивает разнообразие содержания, предоставляя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обучающимся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с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b/>
          <w:bCs/>
          <w:i/>
          <w:iCs/>
          <w:color w:val="000000"/>
          <w:szCs w:val="24"/>
          <w:lang w:eastAsia="ru-RU"/>
        </w:rPr>
        <w:tab/>
      </w:r>
      <w:proofErr w:type="spellStart"/>
      <w:r w:rsidRPr="00387EBC">
        <w:rPr>
          <w:rFonts w:eastAsia="Times New Roman"/>
          <w:b/>
          <w:bCs/>
          <w:i/>
          <w:iCs/>
          <w:color w:val="000000"/>
          <w:szCs w:val="24"/>
          <w:lang w:eastAsia="ru-RU"/>
        </w:rPr>
        <w:t>Деятельностный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> </w:t>
      </w:r>
      <w:r w:rsidRPr="00387EBC">
        <w:rPr>
          <w:rFonts w:eastAsia="Times New Roman"/>
          <w:b/>
          <w:bCs/>
          <w:i/>
          <w:iCs/>
          <w:color w:val="000000"/>
          <w:szCs w:val="24"/>
          <w:lang w:eastAsia="ru-RU"/>
        </w:rPr>
        <w:t>подход</w:t>
      </w:r>
      <w:r w:rsidRPr="00387EBC">
        <w:rPr>
          <w:rFonts w:eastAsia="Times New Roman"/>
          <w:color w:val="000000"/>
          <w:szCs w:val="24"/>
          <w:lang w:eastAsia="ru-RU"/>
        </w:rPr>
        <w:t> основывается 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обучающихся с нормальным и нарушенным развитием.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proofErr w:type="spellStart"/>
      <w:r w:rsidRPr="00387EBC">
        <w:rPr>
          <w:rFonts w:eastAsia="Times New Roman"/>
          <w:color w:val="000000"/>
          <w:szCs w:val="24"/>
          <w:lang w:eastAsia="ru-RU"/>
        </w:rPr>
        <w:lastRenderedPageBreak/>
        <w:t>Деятельностный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 xml:space="preserve"> подход в образовании строится на признании того, что развитие личности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 xml:space="preserve"> с ТНР младшего школьного возраста определяется характером организации доступной им деятельности.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 xml:space="preserve">Основным средством реализации </w:t>
      </w:r>
      <w:proofErr w:type="spellStart"/>
      <w:r w:rsidRPr="00387EBC">
        <w:rPr>
          <w:rFonts w:eastAsia="Times New Roman"/>
          <w:color w:val="000000"/>
          <w:szCs w:val="24"/>
          <w:lang w:eastAsia="ru-RU"/>
        </w:rPr>
        <w:t>деятельностного</w:t>
      </w:r>
      <w:proofErr w:type="spellEnd"/>
      <w:r w:rsidRPr="00387EBC">
        <w:rPr>
          <w:rFonts w:eastAsia="Times New Roman"/>
          <w:color w:val="000000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обучающихся</w:t>
      </w:r>
      <w:proofErr w:type="gramEnd"/>
      <w:r w:rsidRPr="00387EBC">
        <w:rPr>
          <w:rFonts w:eastAsia="Times New Roman"/>
          <w:color w:val="000000"/>
          <w:szCs w:val="24"/>
          <w:lang w:eastAsia="ru-RU"/>
        </w:rPr>
        <w:t>, обеспечивающей овладение ими содержанием образования.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b/>
          <w:bCs/>
          <w:i/>
          <w:iCs/>
          <w:color w:val="000000"/>
          <w:szCs w:val="24"/>
          <w:lang w:eastAsia="ru-RU"/>
        </w:rPr>
        <w:tab/>
        <w:t>Системный подход</w:t>
      </w:r>
      <w:r w:rsidRPr="00387EBC">
        <w:rPr>
          <w:rFonts w:eastAsia="Times New Roman"/>
          <w:color w:val="000000"/>
          <w:szCs w:val="24"/>
          <w:lang w:eastAsia="ru-RU"/>
        </w:rPr>
        <w:t> 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>Системный подход 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1C5B7C" w:rsidRPr="00387EBC" w:rsidRDefault="001C5B7C" w:rsidP="00387EB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387EBC">
        <w:rPr>
          <w:rFonts w:eastAsia="Times New Roman"/>
          <w:color w:val="000000"/>
          <w:szCs w:val="24"/>
          <w:lang w:eastAsia="ru-RU"/>
        </w:rPr>
        <w:tab/>
      </w:r>
      <w:proofErr w:type="gramStart"/>
      <w:r w:rsidRPr="00387EBC">
        <w:rPr>
          <w:rFonts w:eastAsia="Times New Roman"/>
          <w:color w:val="000000"/>
          <w:szCs w:val="24"/>
          <w:lang w:eastAsia="ru-RU"/>
        </w:rPr>
        <w:t>В контексте разработки АООП начального общего образования обучающихся с ТНР реализация системного подхода обеспечивает:</w:t>
      </w:r>
      <w:r w:rsidRPr="00387EBC">
        <w:rPr>
          <w:rFonts w:eastAsia="Times New Roman"/>
          <w:szCs w:val="24"/>
          <w:lang w:eastAsia="ru-RU"/>
        </w:rPr>
        <w:t xml:space="preserve"> </w:t>
      </w:r>
      <w:r w:rsidRPr="00387EBC">
        <w:rPr>
          <w:rFonts w:eastAsia="Times New Roman"/>
          <w:color w:val="000000"/>
          <w:szCs w:val="24"/>
          <w:lang w:eastAsia="ru-RU"/>
        </w:rPr>
        <w:t>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  <w:r w:rsidRPr="00387EBC">
        <w:rPr>
          <w:rFonts w:eastAsia="Times New Roman"/>
          <w:szCs w:val="24"/>
          <w:lang w:eastAsia="ru-RU"/>
        </w:rPr>
        <w:t xml:space="preserve"> </w:t>
      </w:r>
      <w:r w:rsidRPr="00387EBC">
        <w:rPr>
          <w:rFonts w:eastAsia="Times New Roman"/>
          <w:color w:val="000000"/>
          <w:szCs w:val="24"/>
          <w:lang w:eastAsia="ru-RU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  <w:proofErr w:type="gramEnd"/>
      <w:r w:rsidRPr="00387EBC">
        <w:rPr>
          <w:rFonts w:eastAsia="Times New Roman"/>
          <w:szCs w:val="24"/>
          <w:lang w:eastAsia="ru-RU"/>
        </w:rPr>
        <w:t xml:space="preserve"> </w:t>
      </w:r>
      <w:r w:rsidRPr="00387EBC">
        <w:rPr>
          <w:rFonts w:eastAsia="Times New Roman"/>
          <w:color w:val="000000"/>
          <w:szCs w:val="24"/>
          <w:lang w:eastAsia="ru-RU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F7042D" w:rsidRPr="00387EBC" w:rsidRDefault="00F7042D" w:rsidP="00387EBC">
      <w:pPr>
        <w:spacing w:after="0" w:line="240" w:lineRule="auto"/>
        <w:jc w:val="center"/>
        <w:rPr>
          <w:szCs w:val="24"/>
        </w:rPr>
      </w:pP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87EBC">
        <w:rPr>
          <w:rFonts w:ascii="Times New Roman" w:hAnsi="Times New Roman" w:cs="Times New Roman"/>
          <w:b/>
          <w:sz w:val="24"/>
          <w:szCs w:val="24"/>
        </w:rPr>
        <w:t>Общая характеристика адаптированной основной общеобразовательной программы начального общего образования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Вариант 5.1 предназначается для обучающихся с фонетико-фонематическим или фонетическим недоразвитием речи (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дислалия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; легкая степень выраженности дизартрии, заикания;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ринолалия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), обучающихся  с общим недоразвитием речи </w:t>
      </w:r>
      <w:r w:rsidRPr="00387EBC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387EBC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уровней речевого развития различного генеза (например, при минимальных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дизартрических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расстройствах,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ринолалии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и т.п.), у которых имеются нарушения всех компонентов языка; для обучающихся с нарушениями чтения и письма. </w:t>
      </w:r>
      <w:proofErr w:type="gramEnd"/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Психолого-педагогическая характеристика </w:t>
      </w:r>
      <w:proofErr w:type="gramStart"/>
      <w:r w:rsidRPr="00387EBC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387E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ТНР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У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 процессов формирования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артикулирования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Несформированность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87EBC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произношения звуков крайне вариативна и может быть выражена в различных вариантах: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Определяющим признаком фонематического недоразвития является пониженная способность к 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звукослоговой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структуры слова,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звукослоговой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структуры слова). Такие обучающиеся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хуже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Обучающиеся с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нерезко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 не отмечается выраженных нарушений звукопроизношения. Нарушения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звукослоговой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структуры слова проявляются в различных вариантах искажения его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звуконаполняемости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как на уровне отдельного слога, так и слова. 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смазанности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речи, смешение звуков, свидетельствующее о низком уровне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дифференцированного восприятия фонем и являющееся важным показателем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незакончившегося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процесса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фонемообразования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системных связей и отношений, существующих внутри лексических групп.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Обучающиеся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плохо справляются с установлением синонимических и антонимических отношений, особенно на материале слов с абстрактным значением.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Недостаточный уровень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В грамматическом оформлении речи часто встречаются ошибки в употреблении грамматических форм слова.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Лексико-грамматические средства языка у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сформированы неодинаково. С одной стороны,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застреванием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Наряду с расстройствами устной речи у обучающихся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 w:rsidRPr="00387EBC">
        <w:rPr>
          <w:rFonts w:ascii="Times New Roman" w:hAnsi="Times New Roman" w:cs="Times New Roman"/>
          <w:color w:val="auto"/>
          <w:sz w:val="24"/>
          <w:szCs w:val="24"/>
        </w:rPr>
        <w:t>сформированностью</w:t>
      </w:r>
      <w:proofErr w:type="spell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базовых высших психических функций, обеспечивающих процессы чтения и письма в норме.</w:t>
      </w:r>
      <w:proofErr w:type="gramEnd"/>
    </w:p>
    <w:p w:rsidR="00F7042D" w:rsidRPr="00387EBC" w:rsidRDefault="00F7042D" w:rsidP="00387EBC">
      <w:pPr>
        <w:spacing w:after="0" w:line="240" w:lineRule="auto"/>
        <w:ind w:firstLine="709"/>
        <w:jc w:val="both"/>
        <w:rPr>
          <w:b/>
          <w:szCs w:val="24"/>
        </w:rPr>
      </w:pPr>
      <w:r w:rsidRPr="00387EBC">
        <w:rPr>
          <w:b/>
          <w:szCs w:val="24"/>
        </w:rPr>
        <w:t xml:space="preserve">Особые образовательные потребности </w:t>
      </w:r>
      <w:proofErr w:type="gramStart"/>
      <w:r w:rsidRPr="00387EBC">
        <w:rPr>
          <w:b/>
          <w:szCs w:val="24"/>
        </w:rPr>
        <w:t>обучающихся</w:t>
      </w:r>
      <w:proofErr w:type="gramEnd"/>
      <w:r w:rsidRPr="00387EBC">
        <w:rPr>
          <w:b/>
          <w:szCs w:val="24"/>
        </w:rPr>
        <w:t xml:space="preserve"> с ТНР</w:t>
      </w:r>
    </w:p>
    <w:p w:rsidR="00F7042D" w:rsidRPr="00387EBC" w:rsidRDefault="00F7042D" w:rsidP="00387EBC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EBC">
        <w:rPr>
          <w:rFonts w:ascii="Times New Roman" w:hAnsi="Times New Roman" w:cs="Times New Roman"/>
          <w:sz w:val="24"/>
          <w:szCs w:val="24"/>
        </w:rPr>
        <w:t xml:space="preserve">К особым образовательным потребностям, характерным для </w:t>
      </w:r>
      <w:proofErr w:type="gramStart"/>
      <w:r w:rsidRPr="00387E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7EBC">
        <w:rPr>
          <w:rFonts w:ascii="Times New Roman" w:hAnsi="Times New Roman" w:cs="Times New Roman"/>
          <w:sz w:val="24"/>
          <w:szCs w:val="24"/>
        </w:rPr>
        <w:t xml:space="preserve"> с ТНР относятся: </w:t>
      </w:r>
    </w:p>
    <w:p w:rsidR="00F7042D" w:rsidRPr="00387EBC" w:rsidRDefault="00F7042D" w:rsidP="00387EBC">
      <w:pPr>
        <w:pStyle w:val="14TexstOSNOVA1012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387EBC">
        <w:rPr>
          <w:rFonts w:ascii="Times New Roman" w:hAnsi="Times New Roman" w:cs="Times New Roman"/>
          <w:sz w:val="24"/>
          <w:szCs w:val="24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 -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>- обязательность непрерывности коррекционно-развивающего процесса, реализуемого как через содержание предметных и коррекционно-развивающей областей и специальных курсов, так и в процессе индивидуальной/подгрупповой логопедической работы;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 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 - 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>-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- индивидуальный темп обучения и продвижения в образовательном пространстве для разных </w:t>
      </w:r>
      <w:proofErr w:type="gramStart"/>
      <w:r w:rsidRPr="00387EBC">
        <w:rPr>
          <w:szCs w:val="24"/>
        </w:rPr>
        <w:t>категорий</w:t>
      </w:r>
      <w:proofErr w:type="gramEnd"/>
      <w:r w:rsidRPr="00387EBC">
        <w:rPr>
          <w:szCs w:val="24"/>
        </w:rPr>
        <w:t xml:space="preserve"> обучающихся с ТНР;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- постоянный (пошаговый) мониторинг результативности образования и </w:t>
      </w:r>
      <w:proofErr w:type="spellStart"/>
      <w:r w:rsidRPr="00387EBC">
        <w:rPr>
          <w:szCs w:val="24"/>
        </w:rPr>
        <w:t>сформированности</w:t>
      </w:r>
      <w:proofErr w:type="spellEnd"/>
      <w:r w:rsidRPr="00387EBC">
        <w:rPr>
          <w:szCs w:val="24"/>
        </w:rPr>
        <w:t xml:space="preserve"> социальной компетенции обучающихся, уровня и динамики развития речевых процессов, исходя из механизма речевого дефекта;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lastRenderedPageBreak/>
        <w:t xml:space="preserve"> 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 - возможность обучаться на дому и/или дистанционно при наличии медицинских показаний;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- профилактика и коррекция социокультурной и школьной </w:t>
      </w:r>
      <w:proofErr w:type="spellStart"/>
      <w:r w:rsidRPr="00387EBC">
        <w:rPr>
          <w:szCs w:val="24"/>
        </w:rPr>
        <w:t>дезадаптации</w:t>
      </w:r>
      <w:proofErr w:type="spellEnd"/>
      <w:r w:rsidRPr="00387EBC">
        <w:rPr>
          <w:szCs w:val="24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  <w:r w:rsidRPr="00387EBC">
        <w:rPr>
          <w:szCs w:val="24"/>
        </w:rPr>
        <w:t xml:space="preserve"> -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7042D" w:rsidRPr="00387EBC" w:rsidRDefault="00F7042D" w:rsidP="00387EBC">
      <w:pPr>
        <w:spacing w:after="0" w:line="240" w:lineRule="auto"/>
        <w:ind w:right="99" w:firstLine="660"/>
        <w:jc w:val="both"/>
        <w:rPr>
          <w:szCs w:val="24"/>
        </w:rPr>
      </w:pP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b/>
          <w:szCs w:val="24"/>
        </w:rPr>
      </w:pPr>
      <w:bookmarkStart w:id="1" w:name="_Toc413974294"/>
      <w:proofErr w:type="gramStart"/>
      <w:r w:rsidRPr="00387EBC">
        <w:rPr>
          <w:b/>
          <w:szCs w:val="24"/>
        </w:rPr>
        <w:t xml:space="preserve">Планируемые результаты освоения обучающимися </w:t>
      </w:r>
      <w:r w:rsidRPr="00387EBC">
        <w:rPr>
          <w:b/>
          <w:szCs w:val="24"/>
        </w:rPr>
        <w:br/>
        <w:t>с тяжелыми нарушениями речи адаптированной основной общеобразовательной программы начального общего образования</w:t>
      </w:r>
      <w:bookmarkEnd w:id="1"/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387EBC">
        <w:rPr>
          <w:rFonts w:eastAsia="Times New Roman"/>
          <w:bCs/>
          <w:szCs w:val="24"/>
        </w:rPr>
        <w:t xml:space="preserve">Личностные, </w:t>
      </w:r>
      <w:proofErr w:type="spellStart"/>
      <w:r w:rsidRPr="00387EBC">
        <w:rPr>
          <w:rFonts w:eastAsia="Times New Roman"/>
          <w:bCs/>
          <w:szCs w:val="24"/>
        </w:rPr>
        <w:t>метапредметные</w:t>
      </w:r>
      <w:proofErr w:type="spellEnd"/>
      <w:r w:rsidRPr="00387EBC">
        <w:rPr>
          <w:rFonts w:eastAsia="Times New Roman"/>
          <w:bCs/>
          <w:szCs w:val="24"/>
        </w:rPr>
        <w:t xml:space="preserve"> и предметные результаты</w:t>
      </w:r>
      <w:r w:rsidRPr="00387EBC">
        <w:rPr>
          <w:rFonts w:eastAsia="Times New Roman"/>
          <w:szCs w:val="24"/>
        </w:rPr>
        <w:t xml:space="preserve"> освоения </w:t>
      </w:r>
      <w:proofErr w:type="gramStart"/>
      <w:r w:rsidRPr="00387EBC">
        <w:rPr>
          <w:rFonts w:eastAsia="Times New Roman"/>
          <w:szCs w:val="24"/>
        </w:rPr>
        <w:t>обучающимися</w:t>
      </w:r>
      <w:proofErr w:type="gramEnd"/>
      <w:r w:rsidRPr="00387EBC">
        <w:rPr>
          <w:rFonts w:eastAsia="Times New Roman"/>
          <w:szCs w:val="24"/>
        </w:rPr>
        <w:t xml:space="preserve"> с ТНР АООП НОО соответствуют ФГОС НОО</w:t>
      </w:r>
      <w:r w:rsidRPr="00387EBC">
        <w:rPr>
          <w:rStyle w:val="a7"/>
          <w:szCs w:val="24"/>
        </w:rPr>
        <w:footnoteReference w:id="1"/>
      </w:r>
      <w:r w:rsidRPr="00387EBC">
        <w:rPr>
          <w:rFonts w:eastAsia="Times New Roman"/>
          <w:szCs w:val="24"/>
        </w:rPr>
        <w:t>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kern w:val="2"/>
          <w:szCs w:val="24"/>
        </w:rPr>
      </w:pPr>
      <w:r w:rsidRPr="00387EBC">
        <w:rPr>
          <w:kern w:val="2"/>
          <w:szCs w:val="24"/>
        </w:rPr>
        <w:t>Планируемые результаты освоения обучающимися с ТНР АООП НОО дополняются результатами освоения программы коррекционной работы.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b/>
          <w:kern w:val="2"/>
          <w:szCs w:val="24"/>
        </w:rPr>
      </w:pPr>
      <w:proofErr w:type="gramStart"/>
      <w:r w:rsidRPr="00387EBC">
        <w:rPr>
          <w:b/>
          <w:kern w:val="2"/>
          <w:szCs w:val="24"/>
        </w:rPr>
        <w:t>Планируемые результаты освоения обучающимися с тяжелыми нарушениями речи программы коррекционной работы</w:t>
      </w:r>
      <w:proofErr w:type="gramEnd"/>
    </w:p>
    <w:p w:rsidR="00F7042D" w:rsidRPr="00387EBC" w:rsidRDefault="00F7042D" w:rsidP="00387EBC">
      <w:pPr>
        <w:spacing w:after="0" w:line="240" w:lineRule="auto"/>
        <w:ind w:firstLine="709"/>
        <w:jc w:val="both"/>
        <w:rPr>
          <w:kern w:val="2"/>
          <w:szCs w:val="24"/>
        </w:rPr>
      </w:pPr>
      <w:r w:rsidRPr="00387EBC">
        <w:rPr>
          <w:kern w:val="2"/>
          <w:szCs w:val="24"/>
        </w:rPr>
        <w:t>Требования к результатам освоения программы коррекционной работы должны соответствовать требованиями ФГОС НОО</w:t>
      </w:r>
      <w:r w:rsidRPr="00387EBC">
        <w:rPr>
          <w:rStyle w:val="a7"/>
          <w:kern w:val="2"/>
          <w:szCs w:val="24"/>
        </w:rPr>
        <w:footnoteReference w:id="2"/>
      </w:r>
      <w:r w:rsidRPr="00387EBC">
        <w:rPr>
          <w:kern w:val="2"/>
          <w:szCs w:val="24"/>
        </w:rPr>
        <w:t>, которые дополняются группой специальных требований.</w:t>
      </w:r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proofErr w:type="gramStart"/>
      <w:r w:rsidRPr="00387EBC">
        <w:rPr>
          <w:kern w:val="2"/>
          <w:szCs w:val="24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387EBC">
        <w:rPr>
          <w:kern w:val="2"/>
          <w:szCs w:val="24"/>
        </w:rPr>
        <w:t>звукослоговую</w:t>
      </w:r>
      <w:proofErr w:type="spellEnd"/>
      <w:r w:rsidRPr="00387EBC">
        <w:rPr>
          <w:kern w:val="2"/>
          <w:szCs w:val="24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</w:t>
      </w:r>
      <w:proofErr w:type="gramEnd"/>
      <w:r w:rsidRPr="00387EBC">
        <w:rPr>
          <w:kern w:val="2"/>
          <w:szCs w:val="24"/>
        </w:rPr>
        <w:t xml:space="preserve"> </w:t>
      </w:r>
      <w:proofErr w:type="gramStart"/>
      <w:r w:rsidRPr="00387EBC">
        <w:rPr>
          <w:kern w:val="2"/>
          <w:szCs w:val="24"/>
        </w:rPr>
        <w:t xml:space="preserve"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387EBC">
        <w:rPr>
          <w:kern w:val="2"/>
          <w:szCs w:val="24"/>
        </w:rPr>
        <w:t>артикуляторно</w:t>
      </w:r>
      <w:proofErr w:type="spellEnd"/>
      <w:r w:rsidRPr="00387EBC">
        <w:rPr>
          <w:kern w:val="2"/>
          <w:szCs w:val="24"/>
        </w:rPr>
        <w:t>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</w:t>
      </w:r>
      <w:proofErr w:type="gramEnd"/>
      <w:r w:rsidRPr="00387EBC">
        <w:rPr>
          <w:kern w:val="2"/>
          <w:szCs w:val="24"/>
        </w:rPr>
        <w:t xml:space="preserve"> </w:t>
      </w:r>
      <w:proofErr w:type="spellStart"/>
      <w:proofErr w:type="gramStart"/>
      <w:r w:rsidRPr="00387EBC">
        <w:rPr>
          <w:kern w:val="2"/>
          <w:szCs w:val="24"/>
        </w:rPr>
        <w:t>сформированность</w:t>
      </w:r>
      <w:proofErr w:type="spellEnd"/>
      <w:r w:rsidRPr="00387EBC">
        <w:rPr>
          <w:kern w:val="2"/>
          <w:szCs w:val="24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387EBC">
        <w:rPr>
          <w:kern w:val="2"/>
          <w:szCs w:val="24"/>
        </w:rPr>
        <w:t>сформированность</w:t>
      </w:r>
      <w:proofErr w:type="spellEnd"/>
      <w:r w:rsidRPr="00387EBC">
        <w:rPr>
          <w:kern w:val="2"/>
          <w:szCs w:val="24"/>
        </w:rPr>
        <w:t xml:space="preserve"> языковых операций, необходимых для овладения чтением и письмом; </w:t>
      </w:r>
      <w:proofErr w:type="spellStart"/>
      <w:r w:rsidRPr="00387EBC">
        <w:rPr>
          <w:kern w:val="2"/>
          <w:szCs w:val="24"/>
        </w:rPr>
        <w:lastRenderedPageBreak/>
        <w:t>сформированность</w:t>
      </w:r>
      <w:proofErr w:type="spellEnd"/>
      <w:r w:rsidRPr="00387EBC">
        <w:rPr>
          <w:kern w:val="2"/>
          <w:szCs w:val="24"/>
        </w:rPr>
        <w:t xml:space="preserve"> психофизиологического, психологического, лингвистического уровней, обеспечивающих овладение чтением и письмом;</w:t>
      </w:r>
      <w:proofErr w:type="gramEnd"/>
      <w:r w:rsidRPr="00387EBC">
        <w:rPr>
          <w:kern w:val="2"/>
          <w:szCs w:val="24"/>
        </w:rPr>
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r w:rsidRPr="00387EBC">
        <w:rPr>
          <w:kern w:val="2"/>
          <w:szCs w:val="24"/>
        </w:rPr>
        <w:t>Требования к результатам овладения социальной компетенцией должны отражать:</w:t>
      </w:r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proofErr w:type="gramStart"/>
      <w:r w:rsidRPr="00387EBC">
        <w:rPr>
          <w:bCs/>
          <w:kern w:val="2"/>
          <w:szCs w:val="24"/>
        </w:rPr>
        <w:t>- развитие адекватных представлений о собственных возможностях и ограничениях, о насущно необходимом жизнеобеспечении:</w:t>
      </w:r>
      <w:r w:rsidRPr="00387EBC">
        <w:rPr>
          <w:bCs/>
          <w:i/>
          <w:kern w:val="2"/>
          <w:szCs w:val="24"/>
        </w:rPr>
        <w:t xml:space="preserve"> </w:t>
      </w:r>
      <w:r w:rsidRPr="00387EBC">
        <w:rPr>
          <w:kern w:val="2"/>
          <w:szCs w:val="24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Pr="00387EBC">
        <w:rPr>
          <w:kern w:val="2"/>
          <w:szCs w:val="24"/>
          <w:lang w:val="en-US"/>
        </w:rPr>
        <w:t>SMS</w:t>
      </w:r>
      <w:r w:rsidRPr="00387EBC">
        <w:rPr>
          <w:kern w:val="2"/>
          <w:szCs w:val="24"/>
        </w:rPr>
        <w:t>-сообщение; умение адекватно выбрать взрослого и обратиться к нему за помощью, точно описать возникшую проблему;</w:t>
      </w:r>
      <w:proofErr w:type="gramEnd"/>
      <w:r w:rsidRPr="00387EBC">
        <w:rPr>
          <w:kern w:val="2"/>
          <w:szCs w:val="24"/>
        </w:rPr>
        <w:t xml:space="preserve">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возникшей проблемы; </w:t>
      </w:r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r w:rsidRPr="00387EBC">
        <w:rPr>
          <w:bCs/>
          <w:kern w:val="2"/>
          <w:szCs w:val="24"/>
        </w:rPr>
        <w:t xml:space="preserve">- овладение </w:t>
      </w:r>
      <w:proofErr w:type="spellStart"/>
      <w:r w:rsidRPr="00387EBC">
        <w:rPr>
          <w:bCs/>
          <w:kern w:val="2"/>
          <w:szCs w:val="24"/>
        </w:rPr>
        <w:t>социально­бытовыми</w:t>
      </w:r>
      <w:proofErr w:type="spellEnd"/>
      <w:r w:rsidRPr="00387EBC">
        <w:rPr>
          <w:bCs/>
          <w:kern w:val="2"/>
          <w:szCs w:val="24"/>
        </w:rPr>
        <w:t xml:space="preserve"> умениями, используемыми в повседневной жизни:</w:t>
      </w:r>
      <w:r w:rsidRPr="00387EBC">
        <w:rPr>
          <w:bCs/>
          <w:i/>
          <w:kern w:val="2"/>
          <w:szCs w:val="24"/>
        </w:rPr>
        <w:t xml:space="preserve"> </w:t>
      </w:r>
      <w:r w:rsidRPr="00387EBC">
        <w:rPr>
          <w:kern w:val="2"/>
          <w:szCs w:val="24"/>
        </w:rPr>
        <w:t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подготовке и проведении праздника;</w:t>
      </w:r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r w:rsidRPr="00387EBC">
        <w:rPr>
          <w:bCs/>
          <w:kern w:val="2"/>
          <w:szCs w:val="24"/>
        </w:rPr>
        <w:t>- овладение навыками коммуникации:</w:t>
      </w:r>
      <w:r w:rsidRPr="00387EBC">
        <w:rPr>
          <w:bCs/>
          <w:i/>
          <w:kern w:val="2"/>
          <w:szCs w:val="24"/>
        </w:rPr>
        <w:t xml:space="preserve"> </w:t>
      </w:r>
      <w:r w:rsidRPr="00387EBC">
        <w:rPr>
          <w:kern w:val="2"/>
          <w:szCs w:val="24"/>
        </w:rPr>
        <w:t xml:space="preserve"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</w:t>
      </w:r>
      <w:proofErr w:type="gramStart"/>
      <w:r w:rsidRPr="00387EBC">
        <w:rPr>
          <w:kern w:val="2"/>
          <w:szCs w:val="24"/>
        </w:rPr>
        <w:t>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</w:t>
      </w:r>
      <w:proofErr w:type="gramEnd"/>
      <w:r w:rsidRPr="00387EBC">
        <w:rPr>
          <w:kern w:val="2"/>
          <w:szCs w:val="24"/>
        </w:rPr>
        <w:t xml:space="preserve"> прогресс в развитии коммуникативной функции речи;</w:t>
      </w:r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r w:rsidRPr="00387EBC">
        <w:rPr>
          <w:bCs/>
          <w:kern w:val="2"/>
          <w:szCs w:val="24"/>
        </w:rPr>
        <w:t>- дифференциацию и осмысление картины мира:</w:t>
      </w:r>
      <w:r w:rsidRPr="00387EBC">
        <w:rPr>
          <w:bCs/>
          <w:i/>
          <w:kern w:val="2"/>
          <w:szCs w:val="24"/>
        </w:rPr>
        <w:t xml:space="preserve"> </w:t>
      </w:r>
      <w:r w:rsidRPr="00387EBC">
        <w:rPr>
          <w:kern w:val="2"/>
          <w:szCs w:val="24"/>
        </w:rPr>
        <w:t xml:space="preserve"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</w:t>
      </w:r>
      <w:proofErr w:type="gramStart"/>
      <w:r w:rsidRPr="00387EBC">
        <w:rPr>
          <w:kern w:val="2"/>
          <w:szCs w:val="24"/>
        </w:rPr>
        <w:t xml:space="preserve">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развитии познавательной функции речи; </w:t>
      </w:r>
      <w:proofErr w:type="gramEnd"/>
    </w:p>
    <w:p w:rsidR="00F7042D" w:rsidRPr="00387EBC" w:rsidRDefault="00F7042D" w:rsidP="00387EBC">
      <w:pPr>
        <w:spacing w:before="20" w:after="20" w:line="240" w:lineRule="auto"/>
        <w:ind w:firstLine="709"/>
        <w:jc w:val="both"/>
        <w:rPr>
          <w:kern w:val="2"/>
          <w:szCs w:val="24"/>
        </w:rPr>
      </w:pPr>
      <w:proofErr w:type="gramStart"/>
      <w:r w:rsidRPr="00387EBC">
        <w:rPr>
          <w:bCs/>
          <w:kern w:val="2"/>
          <w:szCs w:val="24"/>
        </w:rPr>
        <w:t xml:space="preserve">- дифференциацию и осмысление адекватно возрасту своего социального окружения, принятых ценностей и социальных ролей: </w:t>
      </w:r>
      <w:r w:rsidRPr="00387EBC">
        <w:rPr>
          <w:kern w:val="2"/>
          <w:szCs w:val="24"/>
        </w:rPr>
        <w:t xml:space="preserve">знание правил поведения в разных социальных ситуациях с людьми разного статуса (с близкими в семье, учителями и </w:t>
      </w:r>
      <w:r w:rsidRPr="00387EBC">
        <w:rPr>
          <w:kern w:val="2"/>
          <w:szCs w:val="24"/>
        </w:rPr>
        <w:lastRenderedPageBreak/>
        <w:t>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</w:t>
      </w:r>
      <w:proofErr w:type="gramEnd"/>
      <w:r w:rsidRPr="00387EBC">
        <w:rPr>
          <w:kern w:val="2"/>
          <w:szCs w:val="24"/>
        </w:rPr>
        <w:t xml:space="preserve"> </w:t>
      </w:r>
      <w:proofErr w:type="gramStart"/>
      <w:r w:rsidRPr="00387EBC">
        <w:rPr>
          <w:kern w:val="2"/>
          <w:szCs w:val="24"/>
        </w:rPr>
        <w:t>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kern w:val="2"/>
          <w:szCs w:val="24"/>
        </w:rPr>
      </w:pPr>
      <w:r w:rsidRPr="00387EBC">
        <w:rPr>
          <w:kern w:val="2"/>
          <w:szCs w:val="24"/>
        </w:rPr>
        <w:t xml:space="preserve">Эти требования конкретизируются в соответствии с особыми образовательными потребностями </w:t>
      </w:r>
      <w:proofErr w:type="gramStart"/>
      <w:r w:rsidRPr="00387EBC">
        <w:rPr>
          <w:kern w:val="2"/>
          <w:szCs w:val="24"/>
        </w:rPr>
        <w:t>обучающихся</w:t>
      </w:r>
      <w:proofErr w:type="gramEnd"/>
      <w:r w:rsidRPr="00387EBC">
        <w:rPr>
          <w:kern w:val="2"/>
          <w:szCs w:val="24"/>
        </w:rPr>
        <w:t>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kern w:val="2"/>
          <w:szCs w:val="24"/>
        </w:rPr>
      </w:pP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b/>
          <w:szCs w:val="24"/>
        </w:rPr>
      </w:pPr>
      <w:bookmarkStart w:id="2" w:name="_Toc413974295"/>
      <w:proofErr w:type="gramStart"/>
      <w:r w:rsidRPr="00387EBC">
        <w:rPr>
          <w:b/>
          <w:szCs w:val="24"/>
        </w:rPr>
        <w:t xml:space="preserve">Система оценки достижения обучающимися </w:t>
      </w:r>
      <w:r w:rsidRPr="00387EBC">
        <w:rPr>
          <w:b/>
          <w:szCs w:val="24"/>
        </w:rPr>
        <w:br/>
        <w:t xml:space="preserve">с тяжелыми нарушениями речи планируемых результатов освоения </w:t>
      </w:r>
      <w:r w:rsidRPr="00387EBC">
        <w:rPr>
          <w:b/>
          <w:szCs w:val="24"/>
        </w:rPr>
        <w:br/>
        <w:t xml:space="preserve">адаптированной основной общеобразовательной программы </w:t>
      </w:r>
      <w:r w:rsidRPr="00387EBC">
        <w:rPr>
          <w:b/>
          <w:szCs w:val="24"/>
        </w:rPr>
        <w:br/>
        <w:t>начального общего образования</w:t>
      </w:r>
      <w:bookmarkEnd w:id="2"/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 xml:space="preserve">Система оценки достижения </w:t>
      </w:r>
      <w:proofErr w:type="gramStart"/>
      <w:r w:rsidRPr="00387EBC">
        <w:rPr>
          <w:szCs w:val="24"/>
        </w:rPr>
        <w:t>обучающимися</w:t>
      </w:r>
      <w:proofErr w:type="gramEnd"/>
      <w:r w:rsidRPr="00387EBC">
        <w:rPr>
          <w:szCs w:val="24"/>
        </w:rPr>
        <w:t xml:space="preserve"> с ТНР планируемых результатов освоения АООП НОО соответствует ФГОС НОО.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 xml:space="preserve">Система оценки достижения </w:t>
      </w:r>
      <w:proofErr w:type="gramStart"/>
      <w:r w:rsidRPr="00387EBC">
        <w:rPr>
          <w:szCs w:val="24"/>
        </w:rPr>
        <w:t>обучающимися</w:t>
      </w:r>
      <w:proofErr w:type="gramEnd"/>
      <w:r w:rsidRPr="00387EBC">
        <w:rPr>
          <w:szCs w:val="24"/>
        </w:rPr>
        <w:t xml:space="preserve"> с ТНР планируемых результатов освоения АООП НОО должна позволять вести оценку предметных, </w:t>
      </w:r>
      <w:proofErr w:type="spellStart"/>
      <w:r w:rsidRPr="00387EBC">
        <w:rPr>
          <w:szCs w:val="24"/>
        </w:rPr>
        <w:t>метапредметных</w:t>
      </w:r>
      <w:proofErr w:type="spellEnd"/>
      <w:r w:rsidRPr="00387EBC">
        <w:rPr>
          <w:szCs w:val="24"/>
        </w:rPr>
        <w:t xml:space="preserve"> и личностных результатов; в том числе итоговую оценку, обучающихся с ТНР, освоивших АООП НОО.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 xml:space="preserve">Система оценки достижения </w:t>
      </w:r>
      <w:proofErr w:type="gramStart"/>
      <w:r w:rsidRPr="00387EBC">
        <w:rPr>
          <w:szCs w:val="24"/>
        </w:rPr>
        <w:t>обучающимися</w:t>
      </w:r>
      <w:proofErr w:type="gramEnd"/>
      <w:r w:rsidRPr="00387EBC">
        <w:rPr>
          <w:szCs w:val="24"/>
        </w:rPr>
        <w:t xml:space="preserve"> с ТНР планируемых результатов освоения АООП НОО должна предусматривать оценку достижения обучающимися с ТНР планируемых результатов освоения программы коррекционной работы в поддержке освоения АООП НОО, обеспечивающих удовлетворение особых образовательных потребностей обучающихся, успешность в развитии различных видов деятельности. 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b/>
          <w:szCs w:val="24"/>
        </w:rPr>
      </w:pPr>
      <w:r w:rsidRPr="00387EBC">
        <w:rPr>
          <w:b/>
          <w:szCs w:val="24"/>
        </w:rPr>
        <w:t xml:space="preserve">Оценка достижения </w:t>
      </w:r>
      <w:proofErr w:type="gramStart"/>
      <w:r w:rsidRPr="00387EBC">
        <w:rPr>
          <w:b/>
          <w:szCs w:val="24"/>
        </w:rPr>
        <w:t>обучающимися</w:t>
      </w:r>
      <w:proofErr w:type="gramEnd"/>
      <w:r w:rsidRPr="00387EBC">
        <w:rPr>
          <w:b/>
          <w:szCs w:val="24"/>
        </w:rPr>
        <w:t xml:space="preserve"> с ТНР планируемых результатов освоения программы коррекционной работы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  <w:proofErr w:type="gramStart"/>
      <w:r w:rsidRPr="00387EBC">
        <w:rPr>
          <w:szCs w:val="24"/>
        </w:rPr>
        <w:t>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 вариативных форм логопедического воздействия (подгрупповые, индивидуальные логопедические занятия) с сохранением базового объема знаний и умений в области общеобразовательной подготовки.</w:t>
      </w:r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b/>
          <w:szCs w:val="24"/>
        </w:rPr>
      </w:pPr>
      <w:bookmarkStart w:id="3" w:name="_Toc413974296"/>
      <w:r w:rsidRPr="00387EBC">
        <w:rPr>
          <w:b/>
          <w:szCs w:val="24"/>
        </w:rPr>
        <w:t>Содержательный раздел</w:t>
      </w:r>
      <w:bookmarkEnd w:id="3"/>
    </w:p>
    <w:p w:rsidR="00F7042D" w:rsidRPr="00387EBC" w:rsidRDefault="00F7042D" w:rsidP="00387EBC">
      <w:pPr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 xml:space="preserve"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развития, воспитания обучающихся с ТНР, программа формирования экологической культуры, здорового и безопасного образа жизни, программа внеурочной деятельности </w:t>
      </w:r>
      <w:r w:rsidRPr="00387EBC">
        <w:rPr>
          <w:rFonts w:eastAsia="Times New Roman"/>
          <w:szCs w:val="24"/>
        </w:rPr>
        <w:t>соответствуют ФГОС НОО</w:t>
      </w:r>
      <w:r w:rsidRPr="00387EBC">
        <w:rPr>
          <w:rStyle w:val="a7"/>
          <w:rFonts w:eastAsia="Times New Roman"/>
          <w:szCs w:val="24"/>
        </w:rPr>
        <w:footnoteReference w:id="3"/>
      </w:r>
      <w:r w:rsidRPr="00387EBC">
        <w:rPr>
          <w:szCs w:val="24"/>
        </w:rPr>
        <w:t>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>Структура АООП НОО предполагает введение программы коррекционной работы.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b/>
          <w:szCs w:val="24"/>
        </w:rPr>
      </w:pPr>
      <w:bookmarkStart w:id="4" w:name="_Toc413974297"/>
      <w:r w:rsidRPr="00387EBC">
        <w:rPr>
          <w:b/>
          <w:szCs w:val="24"/>
        </w:rPr>
        <w:t>Направления и содержание программы коррекционной работы</w:t>
      </w:r>
      <w:bookmarkEnd w:id="4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 xml:space="preserve">Коррекционно-развивающая область </w:t>
      </w:r>
      <w:r w:rsidRPr="00387EBC">
        <w:rPr>
          <w:iCs/>
          <w:szCs w:val="24"/>
        </w:rPr>
        <w:t>является обязательной частью внеурочной деятельности,</w:t>
      </w:r>
      <w:r w:rsidRPr="00387EBC">
        <w:rPr>
          <w:szCs w:val="24"/>
        </w:rPr>
        <w:t xml:space="preserve"> поддерживающей процесс освоения содержания АООП НОО. 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bCs/>
          <w:iCs/>
          <w:szCs w:val="24"/>
        </w:rPr>
        <w:lastRenderedPageBreak/>
        <w:t>Содержание коррекционно-развивающей работы для каждого обучающегося</w:t>
      </w:r>
      <w:r w:rsidRPr="00387EBC">
        <w:rPr>
          <w:szCs w:val="24"/>
        </w:rPr>
        <w:t xml:space="preserve">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 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>Программа коррекционной работы должна обеспечивать осуществление специальной поддержки освоения АООП НОО.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>Специальная поддержка освоения АООП НОО осуществляется в ходе всего учебно-образовательного процесса.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>Основными образовательными направлениями в специальной поддержке освоения АООП НОО являются: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>коррекционная помощь в овладении базовым содержанием обучения;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>коррекция нарушений устной речи, коррекция и профилактика нарушений чтения и письма;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>развитие сознательного использования языковых сре</w:t>
      </w:r>
      <w:proofErr w:type="gramStart"/>
      <w:r w:rsidRPr="00387EBC">
        <w:rPr>
          <w:szCs w:val="24"/>
        </w:rPr>
        <w:t>дств в р</w:t>
      </w:r>
      <w:proofErr w:type="gramEnd"/>
      <w:r w:rsidRPr="00387EBC">
        <w:rPr>
          <w:szCs w:val="24"/>
        </w:rPr>
        <w:t>азличных коммуникативных ситуациях с целью реализации полноценных социальных контактов с окружающими;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proofErr w:type="gramStart"/>
      <w:r w:rsidRPr="00387EBC">
        <w:rPr>
          <w:szCs w:val="24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2"/>
        <w:rPr>
          <w:szCs w:val="24"/>
        </w:rPr>
      </w:pPr>
      <w:proofErr w:type="gramStart"/>
      <w:r w:rsidRPr="00387EBC">
        <w:rPr>
          <w:szCs w:val="24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</w:r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120" w:after="120" w:line="240" w:lineRule="auto"/>
        <w:ind w:firstLine="709"/>
        <w:jc w:val="both"/>
        <w:outlineLvl w:val="2"/>
        <w:rPr>
          <w:szCs w:val="24"/>
        </w:rPr>
      </w:pPr>
      <w:r w:rsidRPr="00387EBC">
        <w:rPr>
          <w:szCs w:val="24"/>
        </w:rP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 w:rsidRPr="00387EBC">
        <w:rPr>
          <w:szCs w:val="24"/>
        </w:rPr>
        <w:t>обучающихся</w:t>
      </w:r>
      <w:proofErr w:type="gramEnd"/>
      <w:r w:rsidRPr="00387EBC">
        <w:rPr>
          <w:szCs w:val="24"/>
        </w:rPr>
        <w:t xml:space="preserve"> с ТНР.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</w:t>
      </w:r>
      <w:proofErr w:type="gramStart"/>
      <w:r w:rsidRPr="00387EBC">
        <w:rPr>
          <w:szCs w:val="24"/>
        </w:rPr>
        <w:t>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работа по формированию полноценной речемыслительной деятельности.</w:t>
      </w:r>
      <w:proofErr w:type="gramEnd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b/>
          <w:szCs w:val="24"/>
        </w:rPr>
      </w:pPr>
      <w:bookmarkStart w:id="5" w:name="_Toc413974298"/>
      <w:r w:rsidRPr="00387EBC">
        <w:rPr>
          <w:b/>
          <w:szCs w:val="24"/>
        </w:rPr>
        <w:t>Организационный раздел</w:t>
      </w:r>
      <w:bookmarkEnd w:id="5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szCs w:val="24"/>
        </w:rPr>
      </w:pPr>
      <w:bookmarkStart w:id="6" w:name="_Toc413974299"/>
      <w:r w:rsidRPr="00387EBC">
        <w:rPr>
          <w:b/>
          <w:szCs w:val="24"/>
        </w:rPr>
        <w:t>Учебный план</w:t>
      </w:r>
      <w:bookmarkEnd w:id="6"/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bCs/>
          <w:kern w:val="2"/>
          <w:szCs w:val="24"/>
        </w:rPr>
      </w:pPr>
      <w:r w:rsidRPr="00387EBC">
        <w:rPr>
          <w:bCs/>
          <w:szCs w:val="24"/>
        </w:rPr>
        <w:t>Обязательные предметные области учебного плана и учебные предметы</w:t>
      </w:r>
      <w:r w:rsidRPr="00387EBC">
        <w:rPr>
          <w:bCs/>
          <w:kern w:val="2"/>
          <w:szCs w:val="24"/>
        </w:rPr>
        <w:t xml:space="preserve"> соответствуют ФГОС НОО</w:t>
      </w:r>
      <w:r w:rsidRPr="00387EBC">
        <w:rPr>
          <w:rStyle w:val="a7"/>
          <w:bCs/>
          <w:kern w:val="2"/>
          <w:szCs w:val="24"/>
        </w:rPr>
        <w:footnoteReference w:id="4"/>
      </w:r>
      <w:r w:rsidRPr="00387EBC">
        <w:rPr>
          <w:bCs/>
          <w:kern w:val="2"/>
          <w:szCs w:val="24"/>
        </w:rPr>
        <w:t>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bCs/>
          <w:kern w:val="2"/>
          <w:szCs w:val="24"/>
        </w:rPr>
      </w:pPr>
      <w:r w:rsidRPr="00387EBC">
        <w:rPr>
          <w:bCs/>
          <w:kern w:val="2"/>
          <w:szCs w:val="24"/>
        </w:rPr>
        <w:t>Коррекционная работа осуществляется во внеурочное время в объеме не менее 5 часов. 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szCs w:val="24"/>
        </w:rPr>
      </w:pP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b/>
          <w:szCs w:val="24"/>
        </w:rPr>
      </w:pPr>
      <w:bookmarkStart w:id="7" w:name="_Toc413974300"/>
      <w:r w:rsidRPr="00387EBC">
        <w:rPr>
          <w:b/>
          <w:szCs w:val="24"/>
        </w:rPr>
        <w:lastRenderedPageBreak/>
        <w:t xml:space="preserve"> Система условий реализации адаптированной основной общеобразовательной программы начального общего образования обучающихся с </w:t>
      </w:r>
      <w:bookmarkEnd w:id="7"/>
      <w:r w:rsidRPr="00387EBC">
        <w:rPr>
          <w:b/>
          <w:szCs w:val="24"/>
        </w:rPr>
        <w:t>тяжелыми нарушениями речи</w:t>
      </w:r>
    </w:p>
    <w:p w:rsidR="00F7042D" w:rsidRPr="00387EBC" w:rsidRDefault="00F7042D" w:rsidP="00387EBC">
      <w:pPr>
        <w:spacing w:after="0" w:line="240" w:lineRule="auto"/>
        <w:ind w:firstLine="709"/>
        <w:jc w:val="both"/>
        <w:rPr>
          <w:b/>
          <w:kern w:val="28"/>
          <w:szCs w:val="24"/>
        </w:rPr>
      </w:pPr>
      <w:r w:rsidRPr="00387EBC">
        <w:rPr>
          <w:b/>
          <w:kern w:val="28"/>
          <w:szCs w:val="24"/>
        </w:rPr>
        <w:t>Кадровые условия</w:t>
      </w:r>
    </w:p>
    <w:p w:rsidR="00F7042D" w:rsidRPr="00387EBC" w:rsidRDefault="00F7042D" w:rsidP="00387EBC">
      <w:pPr>
        <w:spacing w:after="0" w:line="240" w:lineRule="auto"/>
        <w:ind w:firstLine="709"/>
        <w:jc w:val="both"/>
        <w:rPr>
          <w:szCs w:val="24"/>
        </w:rPr>
      </w:pPr>
      <w:r w:rsidRPr="00387EBC">
        <w:rPr>
          <w:i/>
          <w:szCs w:val="24"/>
        </w:rPr>
        <w:t xml:space="preserve">Учитель-логопед – </w:t>
      </w:r>
      <w:r w:rsidRPr="00387EBC">
        <w:rPr>
          <w:szCs w:val="24"/>
        </w:rPr>
        <w:t>должен иметь высшее профессиональное педагогическое образование в области логопедии:</w:t>
      </w:r>
    </w:p>
    <w:p w:rsidR="00F7042D" w:rsidRPr="00387EBC" w:rsidRDefault="00F7042D" w:rsidP="00387EBC">
      <w:pPr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>по специальности «Логопедия» с получением квалификации «Учитель-логопед»;</w:t>
      </w:r>
    </w:p>
    <w:p w:rsidR="00F7042D" w:rsidRPr="00387EBC" w:rsidRDefault="00F7042D" w:rsidP="00387EBC">
      <w:pPr>
        <w:spacing w:after="0" w:line="240" w:lineRule="auto"/>
        <w:ind w:firstLine="709"/>
        <w:jc w:val="both"/>
        <w:rPr>
          <w:szCs w:val="24"/>
        </w:rPr>
      </w:pPr>
      <w:r w:rsidRPr="00387EBC">
        <w:rPr>
          <w:i/>
          <w:szCs w:val="24"/>
        </w:rPr>
        <w:t xml:space="preserve"> </w:t>
      </w:r>
      <w:proofErr w:type="gramStart"/>
      <w:r w:rsidRPr="00387EBC">
        <w:rPr>
          <w:szCs w:val="24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  <w:proofErr w:type="gramEnd"/>
    </w:p>
    <w:p w:rsidR="00F7042D" w:rsidRPr="00387EBC" w:rsidRDefault="00F7042D" w:rsidP="00387EBC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387EBC">
        <w:rPr>
          <w:szCs w:val="24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  <w:proofErr w:type="gramEnd"/>
    </w:p>
    <w:p w:rsidR="00F7042D" w:rsidRPr="00387EBC" w:rsidRDefault="00F7042D" w:rsidP="00387EBC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387EBC">
        <w:rPr>
          <w:i/>
          <w:szCs w:val="24"/>
        </w:rPr>
        <w:t>Педагогические работники</w:t>
      </w:r>
      <w:r w:rsidRPr="00387EBC">
        <w:rPr>
          <w:szCs w:val="24"/>
        </w:rPr>
        <w:t xml:space="preserve"> –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</w:t>
      </w:r>
      <w:proofErr w:type="gramEnd"/>
    </w:p>
    <w:p w:rsidR="00F7042D" w:rsidRPr="00387EBC" w:rsidRDefault="00F7042D" w:rsidP="00387E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kern w:val="28"/>
          <w:szCs w:val="24"/>
        </w:rPr>
      </w:pPr>
      <w:r w:rsidRPr="00387EBC">
        <w:rPr>
          <w:b/>
          <w:kern w:val="28"/>
          <w:szCs w:val="24"/>
        </w:rPr>
        <w:t>Материально-технические условия</w:t>
      </w:r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rPr>
          <w:iCs/>
        </w:rPr>
        <w:t>Материально-технические условия -</w:t>
      </w:r>
      <w:r w:rsidRPr="00387EBC">
        <w:t xml:space="preserve"> общие характеристики инфраструктуры, включая параметры информационно-образовательной среды образовательной организации. Материально-техническое обеспечение школьного образования обучающихся с ТНР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387EBC">
        <w:t>к</w:t>
      </w:r>
      <w:proofErr w:type="gramEnd"/>
      <w:r w:rsidRPr="00387EBC">
        <w:t>:</w:t>
      </w:r>
    </w:p>
    <w:p w:rsidR="00F7042D" w:rsidRPr="00387EBC" w:rsidRDefault="00F7042D" w:rsidP="00387EBC">
      <w:pPr>
        <w:pStyle w:val="18TexstSPISOK1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учащийся с ТНР;</w:t>
      </w:r>
    </w:p>
    <w:p w:rsidR="00F7042D" w:rsidRPr="00387EBC" w:rsidRDefault="00F7042D" w:rsidP="00387EBC">
      <w:pPr>
        <w:pStyle w:val="18TexstSPISOK1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F7042D" w:rsidRPr="00387EBC" w:rsidRDefault="00F7042D" w:rsidP="00387EBC">
      <w:pPr>
        <w:pStyle w:val="18TexstSPISOK1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техническим средствам комфортного доступа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 ТНР к образованию;  </w:t>
      </w:r>
    </w:p>
    <w:p w:rsidR="00F7042D" w:rsidRPr="00387EBC" w:rsidRDefault="00F7042D" w:rsidP="00387EBC">
      <w:pPr>
        <w:pStyle w:val="18TexstSPISOK1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техническим средствам обучения,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F7042D" w:rsidRPr="00387EBC" w:rsidRDefault="00F7042D" w:rsidP="00387EBC">
      <w:pPr>
        <w:pStyle w:val="18TexstSPISOK1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F7042D" w:rsidRPr="00387EBC" w:rsidRDefault="00F7042D" w:rsidP="00387EBC">
      <w:pPr>
        <w:pStyle w:val="18TexstSPISOK1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</w:t>
      </w:r>
      <w:proofErr w:type="gramStart"/>
      <w:r w:rsidRPr="00387EBC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387EBC">
        <w:rPr>
          <w:rFonts w:ascii="Times New Roman" w:hAnsi="Times New Roman" w:cs="Times New Roman"/>
          <w:color w:val="auto"/>
          <w:sz w:val="24"/>
          <w:szCs w:val="24"/>
        </w:rPr>
        <w:t xml:space="preserve"> с ТНР.</w:t>
      </w:r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t xml:space="preserve">Предусматривается материально-техническая поддержка, в том числе </w:t>
      </w:r>
      <w:r w:rsidRPr="00387EBC">
        <w:rPr>
          <w:b/>
        </w:rPr>
        <w:t>сетевая</w:t>
      </w:r>
      <w:r w:rsidRPr="00387EBC"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387EBC">
        <w:rPr>
          <w:iCs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387EBC">
        <w:t xml:space="preserve"> </w:t>
      </w:r>
    </w:p>
    <w:p w:rsidR="00F7042D" w:rsidRPr="00387EBC" w:rsidRDefault="00F7042D" w:rsidP="00387EBC">
      <w:pPr>
        <w:pStyle w:val="Default"/>
        <w:ind w:firstLine="709"/>
        <w:jc w:val="both"/>
        <w:rPr>
          <w:iCs/>
        </w:rPr>
      </w:pPr>
      <w:r w:rsidRPr="00387EBC">
        <w:rPr>
          <w:b/>
        </w:rPr>
        <w:t>Информационное обеспечение</w:t>
      </w:r>
      <w:r w:rsidRPr="00387EBC"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F7042D" w:rsidRPr="00387EBC" w:rsidRDefault="00F7042D" w:rsidP="00387EBC">
      <w:pPr>
        <w:pStyle w:val="Default"/>
        <w:ind w:firstLine="709"/>
        <w:jc w:val="both"/>
        <w:rPr>
          <w:iCs/>
        </w:rPr>
      </w:pPr>
      <w:r w:rsidRPr="00387EBC">
        <w:rPr>
          <w:iCs/>
        </w:rPr>
        <w:t xml:space="preserve">Должны быть созданы условия для функционирования современной </w:t>
      </w:r>
      <w:r w:rsidRPr="00387EBC">
        <w:rPr>
          <w:b/>
          <w:iCs/>
        </w:rPr>
        <w:t>информационно-образовательной среды</w:t>
      </w:r>
      <w:r w:rsidRPr="00387EBC">
        <w:rPr>
          <w:iCs/>
        </w:rPr>
        <w:t>, включающей электронные информационные ресурсы, электронные образовательные ресурсы,</w:t>
      </w:r>
      <w:r w:rsidRPr="00387EBC">
        <w:rPr>
          <w:i/>
          <w:iCs/>
        </w:rPr>
        <w:t xml:space="preserve"> </w:t>
      </w:r>
      <w:r w:rsidRPr="00387EBC">
        <w:rPr>
          <w:iCs/>
        </w:rPr>
        <w:t xml:space="preserve">совокупность информационных технологий, телекоммуникационных технологий, соответствующих технических средств </w:t>
      </w:r>
      <w:r w:rsidRPr="00387EBC">
        <w:rPr>
          <w:iCs/>
        </w:rPr>
        <w:lastRenderedPageBreak/>
        <w:t xml:space="preserve">(в том числе, </w:t>
      </w:r>
      <w:proofErr w:type="spellStart"/>
      <w:r w:rsidRPr="00387EBC">
        <w:rPr>
          <w:iCs/>
        </w:rPr>
        <w:t>флеш</w:t>
      </w:r>
      <w:proofErr w:type="spellEnd"/>
      <w:r w:rsidRPr="00387EBC">
        <w:rPr>
          <w:iCs/>
        </w:rPr>
        <w:t xml:space="preserve">-тренажеров, инструментов </w:t>
      </w:r>
      <w:proofErr w:type="spellStart"/>
      <w:r w:rsidRPr="00387EBC">
        <w:rPr>
          <w:iCs/>
        </w:rPr>
        <w:t>Wiki</w:t>
      </w:r>
      <w:proofErr w:type="spellEnd"/>
      <w:r w:rsidRPr="00387EBC">
        <w:rPr>
          <w:iCs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F7042D" w:rsidRPr="00387EBC" w:rsidRDefault="00F7042D" w:rsidP="00387EBC">
      <w:pPr>
        <w:pStyle w:val="Default"/>
        <w:numPr>
          <w:ilvl w:val="0"/>
          <w:numId w:val="6"/>
        </w:numPr>
        <w:tabs>
          <w:tab w:val="clear" w:pos="720"/>
          <w:tab w:val="num" w:pos="660"/>
        </w:tabs>
        <w:ind w:left="0" w:firstLine="709"/>
        <w:jc w:val="both"/>
      </w:pPr>
      <w:r w:rsidRPr="00387EBC">
        <w:t xml:space="preserve"> планирование образовательного процесса;</w:t>
      </w:r>
    </w:p>
    <w:p w:rsidR="00F7042D" w:rsidRPr="00387EBC" w:rsidRDefault="00F7042D" w:rsidP="00387EBC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</w:pPr>
      <w:r w:rsidRPr="00387EBC">
        <w:t>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</w:t>
      </w:r>
    </w:p>
    <w:p w:rsidR="00F7042D" w:rsidRPr="00387EBC" w:rsidRDefault="00F7042D" w:rsidP="00387EBC">
      <w:pPr>
        <w:pStyle w:val="Default"/>
        <w:numPr>
          <w:ilvl w:val="0"/>
          <w:numId w:val="7"/>
        </w:numPr>
        <w:tabs>
          <w:tab w:val="clear" w:pos="720"/>
        </w:tabs>
        <w:ind w:left="0" w:firstLine="709"/>
        <w:jc w:val="both"/>
      </w:pPr>
      <w:r w:rsidRPr="00387EBC"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F7042D" w:rsidRPr="00387EBC" w:rsidRDefault="00F7042D" w:rsidP="00387EBC">
      <w:pPr>
        <w:pStyle w:val="Default"/>
        <w:numPr>
          <w:ilvl w:val="0"/>
          <w:numId w:val="7"/>
        </w:numPr>
        <w:tabs>
          <w:tab w:val="clear" w:pos="720"/>
        </w:tabs>
        <w:ind w:left="0" w:firstLine="709"/>
        <w:jc w:val="both"/>
      </w:pPr>
      <w:r w:rsidRPr="00387EBC"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7042D" w:rsidRPr="00387EBC" w:rsidRDefault="00F7042D" w:rsidP="00387EBC">
      <w:pPr>
        <w:pStyle w:val="Default"/>
        <w:numPr>
          <w:ilvl w:val="0"/>
          <w:numId w:val="7"/>
        </w:numPr>
        <w:tabs>
          <w:tab w:val="clear" w:pos="720"/>
        </w:tabs>
        <w:ind w:left="0" w:firstLine="709"/>
        <w:jc w:val="both"/>
      </w:pPr>
      <w:r w:rsidRPr="00387EBC"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F7042D" w:rsidRPr="00387EBC" w:rsidRDefault="00F7042D" w:rsidP="00387EBC">
      <w:pPr>
        <w:pStyle w:val="Default"/>
        <w:numPr>
          <w:ilvl w:val="0"/>
          <w:numId w:val="7"/>
        </w:numPr>
        <w:tabs>
          <w:tab w:val="clear" w:pos="720"/>
        </w:tabs>
        <w:ind w:left="0" w:firstLine="709"/>
        <w:jc w:val="both"/>
      </w:pPr>
      <w:r w:rsidRPr="00387EBC"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387EBC">
        <w:rPr>
          <w:vertAlign w:val="superscript"/>
        </w:rPr>
        <w:footnoteReference w:id="5"/>
      </w:r>
      <w:r w:rsidRPr="00387EBC">
        <w:t>.</w:t>
      </w:r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387EBC">
        <w:rPr>
          <w:vertAlign w:val="superscript"/>
        </w:rPr>
        <w:footnoteReference w:id="6"/>
      </w:r>
      <w:r w:rsidRPr="00387EBC">
        <w:t>.</w:t>
      </w:r>
    </w:p>
    <w:p w:rsidR="00F7042D" w:rsidRPr="00387EBC" w:rsidRDefault="00F7042D" w:rsidP="00387EBC">
      <w:pPr>
        <w:pStyle w:val="Default"/>
        <w:ind w:firstLine="709"/>
        <w:jc w:val="both"/>
      </w:pPr>
      <w:proofErr w:type="gramStart"/>
      <w:r w:rsidRPr="00387EBC">
        <w:t xml:space="preserve"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</w:t>
      </w:r>
      <w:r w:rsidRPr="00387EBC">
        <w:lastRenderedPageBreak/>
        <w:t>образовательных программ в полном объеме независимо от места нахождения обучающихся</w:t>
      </w:r>
      <w:r w:rsidRPr="00387EBC">
        <w:rPr>
          <w:vertAlign w:val="superscript"/>
        </w:rPr>
        <w:footnoteReference w:id="7"/>
      </w:r>
      <w:r w:rsidRPr="00387EBC">
        <w:t>.</w:t>
      </w:r>
      <w:proofErr w:type="gramEnd"/>
    </w:p>
    <w:p w:rsidR="00F7042D" w:rsidRPr="00387EBC" w:rsidRDefault="00F7042D" w:rsidP="00387EBC">
      <w:pPr>
        <w:pStyle w:val="Default"/>
        <w:ind w:firstLine="709"/>
        <w:jc w:val="both"/>
      </w:pPr>
      <w:r w:rsidRPr="00387EBC">
        <w:rPr>
          <w:bCs/>
        </w:rPr>
        <w:t xml:space="preserve">Для </w:t>
      </w:r>
      <w:proofErr w:type="gramStart"/>
      <w:r w:rsidRPr="00387EBC">
        <w:rPr>
          <w:bCs/>
        </w:rPr>
        <w:t>обучающихся</w:t>
      </w:r>
      <w:proofErr w:type="gramEnd"/>
      <w:r w:rsidRPr="00387EBC">
        <w:rPr>
          <w:bCs/>
        </w:rPr>
        <w:t xml:space="preserve"> с ТНР предусматривается определенная форма и доля социальной и образовательной интеграции</w:t>
      </w:r>
      <w:r w:rsidRPr="00387EBC">
        <w:t xml:space="preserve">. </w:t>
      </w:r>
      <w:r w:rsidRPr="00387EBC">
        <w:rPr>
          <w:bCs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387EBC"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F7042D" w:rsidRPr="00387EBC" w:rsidRDefault="00F7042D" w:rsidP="00387EB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szCs w:val="24"/>
        </w:rPr>
      </w:pPr>
      <w:r w:rsidRPr="00387EBC">
        <w:rPr>
          <w:szCs w:val="24"/>
        </w:rPr>
        <w:t xml:space="preserve">Материально-техническая база реализации адаптированной основной общеобразовательной программы начального образования обучающихся с ТНР 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387EBC">
        <w:rPr>
          <w:szCs w:val="24"/>
        </w:rPr>
        <w:t>к</w:t>
      </w:r>
      <w:proofErr w:type="gramEnd"/>
      <w:r w:rsidRPr="00387EBC">
        <w:rPr>
          <w:szCs w:val="24"/>
        </w:rPr>
        <w:t>:</w:t>
      </w:r>
    </w:p>
    <w:p w:rsidR="00F7042D" w:rsidRPr="00387EBC" w:rsidRDefault="00F7042D" w:rsidP="00387EBC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F7042D" w:rsidRPr="00387EBC" w:rsidRDefault="00F7042D" w:rsidP="00387EBC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зданию образовательного учреждения (высота и архитектура здания),</w:t>
      </w:r>
    </w:p>
    <w:p w:rsidR="00F7042D" w:rsidRPr="00387EBC" w:rsidRDefault="00F7042D" w:rsidP="00387EBC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 w:rsidRPr="00387EBC">
        <w:rPr>
          <w:color w:val="auto"/>
        </w:rPr>
        <w:t>медиатеки</w:t>
      </w:r>
      <w:proofErr w:type="spellEnd"/>
      <w:r w:rsidRPr="00387EBC">
        <w:rPr>
          <w:color w:val="auto"/>
        </w:rPr>
        <w:t>)</w:t>
      </w:r>
    </w:p>
    <w:p w:rsidR="00F7042D" w:rsidRPr="00387EBC" w:rsidRDefault="00F7042D" w:rsidP="00387EBC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proofErr w:type="gramStart"/>
      <w:r w:rsidRPr="00387EBC">
        <w:rPr>
          <w:color w:val="auto"/>
        </w:rPr>
        <w:t xml:space="preserve">помещениям для осуществления образовательного процесса: классам, кабинетам учителя-логопеда,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  <w:proofErr w:type="gramEnd"/>
    </w:p>
    <w:p w:rsidR="00F7042D" w:rsidRPr="00387EBC" w:rsidRDefault="00F7042D" w:rsidP="00387EBC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proofErr w:type="gramStart"/>
      <w:r w:rsidRPr="00387EBC">
        <w:rPr>
          <w:color w:val="auto"/>
        </w:rPr>
        <w:t>помещениям, предназначенным для занятий музыкой, изобразительным искусством, хореографией, моделированием, техническим творчеством, естественнонаучными исследованиями, актовому залу;</w:t>
      </w:r>
      <w:proofErr w:type="gramEnd"/>
    </w:p>
    <w:p w:rsidR="00F7042D" w:rsidRPr="00387EBC" w:rsidRDefault="00F7042D" w:rsidP="00387EBC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спортивным залам, бассейнам, игровому и спортивному оборудованию;</w:t>
      </w:r>
    </w:p>
    <w:p w:rsidR="00F7042D" w:rsidRPr="00387EBC" w:rsidRDefault="00F7042D" w:rsidP="00387EBC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 xml:space="preserve">помещениям для медицинского персонала; </w:t>
      </w:r>
    </w:p>
    <w:p w:rsidR="00F7042D" w:rsidRPr="00387EBC" w:rsidRDefault="00F7042D" w:rsidP="00387EBC">
      <w:pPr>
        <w:pStyle w:val="Default"/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proofErr w:type="gramStart"/>
      <w:r w:rsidRPr="00387EBC">
        <w:rPr>
          <w:color w:val="auto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завтраков;</w:t>
      </w:r>
      <w:proofErr w:type="gramEnd"/>
    </w:p>
    <w:p w:rsidR="00F7042D" w:rsidRPr="00387EBC" w:rsidRDefault="00F7042D" w:rsidP="00387EBC">
      <w:pPr>
        <w:pStyle w:val="Default"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мебели, офисному оснащению и хозяйственному инвентарю;</w:t>
      </w:r>
    </w:p>
    <w:p w:rsidR="00F7042D" w:rsidRPr="00387EBC" w:rsidRDefault="00F7042D" w:rsidP="00387EBC">
      <w:pPr>
        <w:pStyle w:val="Default"/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расходным материалам и канцелярским принадлежностям;</w:t>
      </w:r>
    </w:p>
    <w:p w:rsidR="00F7042D" w:rsidRPr="00387EBC" w:rsidRDefault="00F7042D" w:rsidP="00387EBC">
      <w:pPr>
        <w:pStyle w:val="Default"/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туалетам, душевым, коридорам и другим помещениям.</w:t>
      </w:r>
    </w:p>
    <w:p w:rsidR="00F7042D" w:rsidRPr="00387EBC" w:rsidRDefault="00F7042D" w:rsidP="00387EBC">
      <w:pPr>
        <w:pStyle w:val="Default"/>
        <w:ind w:firstLine="709"/>
        <w:jc w:val="both"/>
        <w:rPr>
          <w:color w:val="auto"/>
        </w:rPr>
      </w:pPr>
      <w:r w:rsidRPr="00387EBC">
        <w:rPr>
          <w:color w:val="auto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F7042D" w:rsidRPr="00387EBC" w:rsidRDefault="00F7042D" w:rsidP="00387EBC">
      <w:pPr>
        <w:pStyle w:val="Default"/>
        <w:ind w:firstLine="709"/>
        <w:jc w:val="both"/>
        <w:rPr>
          <w:color w:val="auto"/>
        </w:rPr>
      </w:pPr>
      <w:r w:rsidRPr="00387EBC">
        <w:rPr>
          <w:color w:val="auto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F7042D" w:rsidRPr="00387EBC" w:rsidRDefault="00F7042D" w:rsidP="00387EBC">
      <w:pPr>
        <w:pStyle w:val="Default"/>
        <w:numPr>
          <w:ilvl w:val="0"/>
          <w:numId w:val="8"/>
        </w:numPr>
        <w:tabs>
          <w:tab w:val="clear" w:pos="72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lastRenderedPageBreak/>
        <w:t>создания и использования информации (в том числе запись и обработка изображений и звука, выступления с аудио-, видео сопровождением и графическим сопровождением, общение в сети Интернет  и др.);</w:t>
      </w:r>
    </w:p>
    <w:p w:rsidR="00F7042D" w:rsidRPr="00387EBC" w:rsidRDefault="00F7042D" w:rsidP="00387E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получения информации различными способами из разных источников 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387EBC">
        <w:rPr>
          <w:color w:val="auto"/>
          <w:vertAlign w:val="superscript"/>
        </w:rPr>
        <w:t xml:space="preserve"> </w:t>
      </w:r>
      <w:r w:rsidRPr="00387EBC">
        <w:rPr>
          <w:color w:val="auto"/>
          <w:vertAlign w:val="superscript"/>
        </w:rPr>
        <w:footnoteReference w:id="8"/>
      </w:r>
      <w:r w:rsidRPr="00387EBC">
        <w:rPr>
          <w:color w:val="auto"/>
        </w:rPr>
        <w:t>;</w:t>
      </w:r>
    </w:p>
    <w:p w:rsidR="00F7042D" w:rsidRPr="00387EBC" w:rsidRDefault="00F7042D" w:rsidP="00387E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F7042D" w:rsidRPr="00387EBC" w:rsidRDefault="00F7042D" w:rsidP="00387E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F7042D" w:rsidRPr="00387EBC" w:rsidRDefault="00F7042D" w:rsidP="00387E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создания материальных объектов, в том числе произведений искусства;</w:t>
      </w:r>
    </w:p>
    <w:p w:rsidR="00F7042D" w:rsidRPr="00387EBC" w:rsidRDefault="00F7042D" w:rsidP="00387E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обработки материалов и информации с использованием технологических инструментов;</w:t>
      </w:r>
    </w:p>
    <w:p w:rsidR="00F7042D" w:rsidRPr="00387EBC" w:rsidRDefault="00F7042D" w:rsidP="00387EBC">
      <w:pPr>
        <w:pStyle w:val="Default"/>
        <w:numPr>
          <w:ilvl w:val="0"/>
          <w:numId w:val="9"/>
        </w:numPr>
        <w:tabs>
          <w:tab w:val="clear" w:pos="720"/>
          <w:tab w:val="num" w:pos="0"/>
          <w:tab w:val="num" w:pos="66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проектирования и конструирования, в том числе моделей с цифровым управлением и обратной связью;</w:t>
      </w:r>
    </w:p>
    <w:p w:rsidR="00F7042D" w:rsidRPr="00387EBC" w:rsidRDefault="00F7042D" w:rsidP="00387EBC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F7042D" w:rsidRPr="00387EBC" w:rsidRDefault="00F7042D" w:rsidP="00387EBC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физического развития, участия в спортивных соревнованиях и играх;</w:t>
      </w:r>
    </w:p>
    <w:p w:rsidR="00F7042D" w:rsidRPr="00387EBC" w:rsidRDefault="00F7042D" w:rsidP="00387EBC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 xml:space="preserve">планирования учебного процесса, фиксирования его реализации в целом и отдельных этапов; </w:t>
      </w:r>
    </w:p>
    <w:p w:rsidR="00F7042D" w:rsidRPr="00387EBC" w:rsidRDefault="00F7042D" w:rsidP="00387EBC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 xml:space="preserve">размещения своих материалов и работ в информационной среде образовательной организации; </w:t>
      </w:r>
    </w:p>
    <w:p w:rsidR="00F7042D" w:rsidRPr="00387EBC" w:rsidRDefault="00F7042D" w:rsidP="00387EBC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проведения массовых мероприятий, собраний, представлений;</w:t>
      </w:r>
    </w:p>
    <w:p w:rsidR="00F7042D" w:rsidRPr="00387EBC" w:rsidRDefault="00F7042D" w:rsidP="00387EBC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организации отдыха и питания;</w:t>
      </w:r>
    </w:p>
    <w:p w:rsidR="00F7042D" w:rsidRPr="00387EBC" w:rsidRDefault="00F7042D" w:rsidP="00387EBC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color w:val="auto"/>
        </w:rPr>
      </w:pPr>
      <w:r w:rsidRPr="00387EBC">
        <w:rPr>
          <w:color w:val="auto"/>
        </w:rPr>
        <w:t>эффективной коррекции нарушений речи.</w:t>
      </w:r>
    </w:p>
    <w:p w:rsidR="00F7042D" w:rsidRPr="00387EBC" w:rsidRDefault="00F7042D" w:rsidP="00387E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F7042D" w:rsidRPr="00387EBC" w:rsidRDefault="00F7042D" w:rsidP="00387EB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outlineLvl w:val="0"/>
        <w:rPr>
          <w:szCs w:val="24"/>
        </w:rPr>
      </w:pPr>
    </w:p>
    <w:p w:rsidR="001C5B7C" w:rsidRPr="00387EBC" w:rsidRDefault="00F7042D" w:rsidP="00387EBC">
      <w:pPr>
        <w:spacing w:line="240" w:lineRule="auto"/>
        <w:rPr>
          <w:rFonts w:eastAsia="Calibri"/>
          <w:b/>
          <w:szCs w:val="24"/>
        </w:rPr>
      </w:pPr>
      <w:r w:rsidRPr="00387EBC">
        <w:rPr>
          <w:b/>
          <w:szCs w:val="24"/>
        </w:rPr>
        <w:br w:type="page"/>
      </w:r>
    </w:p>
    <w:p w:rsidR="00393E40" w:rsidRPr="00387EBC" w:rsidRDefault="00393E40" w:rsidP="00387EBC">
      <w:pPr>
        <w:spacing w:line="240" w:lineRule="auto"/>
        <w:rPr>
          <w:szCs w:val="24"/>
        </w:rPr>
      </w:pPr>
    </w:p>
    <w:p w:rsidR="00387EBC" w:rsidRPr="00387EBC" w:rsidRDefault="00387EBC">
      <w:pPr>
        <w:spacing w:line="240" w:lineRule="auto"/>
        <w:rPr>
          <w:szCs w:val="24"/>
        </w:rPr>
      </w:pPr>
    </w:p>
    <w:sectPr w:rsidR="00387EBC" w:rsidRPr="00387EBC" w:rsidSect="007D202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D8" w:rsidRDefault="006737D8" w:rsidP="00F7042D">
      <w:pPr>
        <w:spacing w:after="0" w:line="240" w:lineRule="auto"/>
      </w:pPr>
      <w:r>
        <w:separator/>
      </w:r>
    </w:p>
  </w:endnote>
  <w:endnote w:type="continuationSeparator" w:id="0">
    <w:p w:rsidR="006737D8" w:rsidRDefault="006737D8" w:rsidP="00F7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510117"/>
      <w:docPartObj>
        <w:docPartGallery w:val="Page Numbers (Bottom of Page)"/>
        <w:docPartUnique/>
      </w:docPartObj>
    </w:sdtPr>
    <w:sdtEndPr/>
    <w:sdtContent>
      <w:p w:rsidR="00390A8E" w:rsidRDefault="006674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A8E" w:rsidRDefault="006737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D8" w:rsidRDefault="006737D8" w:rsidP="00F7042D">
      <w:pPr>
        <w:spacing w:after="0" w:line="240" w:lineRule="auto"/>
      </w:pPr>
      <w:r>
        <w:separator/>
      </w:r>
    </w:p>
  </w:footnote>
  <w:footnote w:type="continuationSeparator" w:id="0">
    <w:p w:rsidR="006737D8" w:rsidRDefault="006737D8" w:rsidP="00F7042D">
      <w:pPr>
        <w:spacing w:after="0" w:line="240" w:lineRule="auto"/>
      </w:pPr>
      <w:r>
        <w:continuationSeparator/>
      </w:r>
    </w:p>
  </w:footnote>
  <w:footnote w:id="1">
    <w:p w:rsidR="00F7042D" w:rsidRPr="00876E32" w:rsidRDefault="00F7042D" w:rsidP="00F7042D">
      <w:pPr>
        <w:pStyle w:val="a8"/>
        <w:jc w:val="both"/>
        <w:rPr>
          <w:rFonts w:ascii="Times New Roman" w:hAnsi="Times New Roman" w:cs="Times New Roman"/>
          <w:sz w:val="20"/>
        </w:rPr>
      </w:pPr>
      <w:r w:rsidRPr="00D3206F">
        <w:rPr>
          <w:rStyle w:val="a7"/>
        </w:rPr>
        <w:footnoteRef/>
      </w:r>
      <w:r w:rsidRPr="00D3206F">
        <w:tab/>
      </w:r>
      <w:r w:rsidRPr="00876E32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76E3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876E32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876E32">
          <w:rPr>
            <w:rFonts w:ascii="Times New Roman" w:eastAsia="Times New Roman" w:hAnsi="Times New Roman" w:cs="Times New Roman"/>
            <w:kern w:val="0"/>
            <w:sz w:val="20"/>
            <w:szCs w:val="20"/>
          </w:rPr>
          <w:t>2009 г</w:t>
        </w:r>
      </w:smartTag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., регистрационный № 15785) </w:t>
      </w:r>
      <w:r w:rsidRPr="00876E32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 w:rsidRPr="00876E32">
        <w:rPr>
          <w:rFonts w:ascii="Times New Roman" w:hAnsi="Times New Roman" w:cs="Times New Roman"/>
          <w:sz w:val="20"/>
          <w:szCs w:val="20"/>
        </w:rPr>
        <w:br/>
        <w:t>ФГОС НОО).</w:t>
      </w:r>
    </w:p>
  </w:footnote>
  <w:footnote w:id="2">
    <w:p w:rsidR="00F7042D" w:rsidRDefault="00F7042D" w:rsidP="00F7042D">
      <w:pPr>
        <w:pStyle w:val="a8"/>
      </w:pPr>
      <w:r w:rsidRPr="00876E32">
        <w:rPr>
          <w:rStyle w:val="a7"/>
          <w:rFonts w:ascii="Times New Roman" w:hAnsi="Times New Roman"/>
          <w:sz w:val="20"/>
        </w:rPr>
        <w:footnoteRef/>
      </w:r>
      <w:r w:rsidRPr="00876E32">
        <w:rPr>
          <w:rFonts w:ascii="Times New Roman" w:hAnsi="Times New Roman"/>
          <w:sz w:val="20"/>
        </w:rPr>
        <w:tab/>
        <w:t xml:space="preserve">Пункт 19.8 раздела </w:t>
      </w:r>
      <w:r w:rsidRPr="00876E32">
        <w:rPr>
          <w:rFonts w:ascii="Times New Roman" w:hAnsi="Times New Roman"/>
          <w:sz w:val="20"/>
          <w:lang w:val="en-US"/>
        </w:rPr>
        <w:t>III</w:t>
      </w:r>
      <w:r w:rsidRPr="00876E32">
        <w:rPr>
          <w:rFonts w:ascii="Times New Roman" w:hAnsi="Times New Roman"/>
          <w:sz w:val="20"/>
        </w:rPr>
        <w:t xml:space="preserve"> ФГОС НОО</w:t>
      </w:r>
      <w:r>
        <w:t>.</w:t>
      </w:r>
    </w:p>
  </w:footnote>
  <w:footnote w:id="3">
    <w:p w:rsidR="00F7042D" w:rsidRDefault="00F7042D" w:rsidP="00F7042D">
      <w:pPr>
        <w:pStyle w:val="a8"/>
      </w:pPr>
      <w:r>
        <w:rPr>
          <w:rStyle w:val="a7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4">
    <w:p w:rsidR="00F7042D" w:rsidRPr="00E83012" w:rsidRDefault="00F7042D" w:rsidP="00F7042D">
      <w:pPr>
        <w:pStyle w:val="a8"/>
        <w:rPr>
          <w:rFonts w:ascii="Times New Roman" w:hAnsi="Times New Roman" w:cs="Times New Roman"/>
        </w:rPr>
      </w:pPr>
      <w:r w:rsidRPr="00D3206F">
        <w:rPr>
          <w:rStyle w:val="a7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5">
    <w:p w:rsidR="00F7042D" w:rsidRPr="0006557A" w:rsidRDefault="00F7042D" w:rsidP="00F7042D">
      <w:pPr>
        <w:pStyle w:val="a8"/>
        <w:jc w:val="both"/>
        <w:rPr>
          <w:rFonts w:ascii="Times New Roman" w:hAnsi="Times New Roman"/>
          <w:kern w:val="24"/>
          <w:sz w:val="20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6">
    <w:p w:rsidR="00F7042D" w:rsidRPr="0006557A" w:rsidRDefault="00F7042D" w:rsidP="00F7042D">
      <w:pPr>
        <w:pStyle w:val="a8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7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7">
    <w:p w:rsidR="00F7042D" w:rsidRPr="00AE4356" w:rsidRDefault="00F7042D" w:rsidP="00F7042D">
      <w:pPr>
        <w:pStyle w:val="a8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7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F7042D" w:rsidRPr="00215375" w:rsidRDefault="00F7042D" w:rsidP="00F7042D">
      <w:pPr>
        <w:pStyle w:val="a8"/>
        <w:rPr>
          <w:sz w:val="16"/>
          <w:szCs w:val="16"/>
        </w:rPr>
      </w:pPr>
    </w:p>
  </w:footnote>
  <w:footnote w:id="8">
    <w:p w:rsidR="00F7042D" w:rsidRPr="00AE4356" w:rsidRDefault="00F7042D" w:rsidP="00F7042D">
      <w:pPr>
        <w:pStyle w:val="a8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7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A6FF86"/>
    <w:lvl w:ilvl="0">
      <w:numFmt w:val="bullet"/>
      <w:lvlText w:val="*"/>
      <w:lvlJc w:val="left"/>
    </w:lvl>
  </w:abstractNum>
  <w:abstractNum w:abstractNumId="1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A3E58"/>
    <w:multiLevelType w:val="hybridMultilevel"/>
    <w:tmpl w:val="4990A690"/>
    <w:lvl w:ilvl="0" w:tplc="13840684">
      <w:start w:val="1"/>
      <w:numFmt w:val="decimal"/>
      <w:lvlText w:val="%1."/>
      <w:lvlJc w:val="left"/>
      <w:pPr>
        <w:ind w:left="1060" w:hanging="360"/>
      </w:pPr>
      <w:rPr>
        <w:rFonts w:eastAsia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60420"/>
    <w:multiLevelType w:val="multilevel"/>
    <w:tmpl w:val="F3386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D65DF0"/>
    <w:multiLevelType w:val="multilevel"/>
    <w:tmpl w:val="0D829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6"/>
  </w:num>
  <w:num w:numId="4">
    <w:abstractNumId w:val="13"/>
  </w:num>
  <w:num w:numId="5">
    <w:abstractNumId w:val="1"/>
  </w:num>
  <w:num w:numId="6">
    <w:abstractNumId w:val="12"/>
  </w:num>
  <w:num w:numId="7">
    <w:abstractNumId w:val="2"/>
  </w:num>
  <w:num w:numId="8">
    <w:abstractNumId w:val="9"/>
  </w:num>
  <w:num w:numId="9">
    <w:abstractNumId w:val="8"/>
  </w:num>
  <w:num w:numId="10">
    <w:abstractNumId w:val="20"/>
  </w:num>
  <w:num w:numId="11">
    <w:abstractNumId w:val="6"/>
  </w:num>
  <w:num w:numId="12">
    <w:abstractNumId w:val="21"/>
  </w:num>
  <w:num w:numId="13">
    <w:abstractNumId w:val="5"/>
  </w:num>
  <w:num w:numId="14">
    <w:abstractNumId w:val="7"/>
  </w:num>
  <w:num w:numId="15">
    <w:abstractNumId w:val="14"/>
  </w:num>
  <w:num w:numId="16">
    <w:abstractNumId w:val="18"/>
  </w:num>
  <w:num w:numId="17">
    <w:abstractNumId w:val="11"/>
  </w:num>
  <w:num w:numId="18">
    <w:abstractNumId w:val="15"/>
  </w:num>
  <w:num w:numId="19">
    <w:abstractNumId w:val="4"/>
  </w:num>
  <w:num w:numId="20">
    <w:abstractNumId w:val="19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B7C"/>
    <w:rsid w:val="001C5B7C"/>
    <w:rsid w:val="00387EBC"/>
    <w:rsid w:val="00393E40"/>
    <w:rsid w:val="0066748B"/>
    <w:rsid w:val="006737D8"/>
    <w:rsid w:val="00C22080"/>
    <w:rsid w:val="00EA5B87"/>
    <w:rsid w:val="00F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7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5B7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1C5B7C"/>
    <w:rPr>
      <w:rFonts w:ascii="Calibri" w:hAnsi="Calibri" w:cs="Times New Roman"/>
    </w:rPr>
  </w:style>
  <w:style w:type="paragraph" w:styleId="a5">
    <w:name w:val="No Spacing"/>
    <w:link w:val="a6"/>
    <w:uiPriority w:val="1"/>
    <w:qFormat/>
    <w:rsid w:val="001C5B7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1C5B7C"/>
  </w:style>
  <w:style w:type="character" w:styleId="a7">
    <w:name w:val="footnote reference"/>
    <w:rsid w:val="00F7042D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F7042D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8">
    <w:name w:val="footnote text"/>
    <w:aliases w:val="Основной текст с отступом1,Основной текст с отступом11,Body Text Indent,Знак1,Body Text Indent1"/>
    <w:basedOn w:val="a"/>
    <w:link w:val="a9"/>
    <w:rsid w:val="00F7042D"/>
    <w:pPr>
      <w:spacing w:after="0" w:line="240" w:lineRule="auto"/>
    </w:pPr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a9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8"/>
    <w:rsid w:val="00F7042D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18TexstSPISOK1">
    <w:name w:val="18TexstSPISOK_1"/>
    <w:aliases w:val="1"/>
    <w:basedOn w:val="a"/>
    <w:rsid w:val="00F7042D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Default">
    <w:name w:val="Default"/>
    <w:rsid w:val="00F704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F7042D"/>
    <w:pPr>
      <w:suppressAutoHyphens/>
      <w:spacing w:after="0" w:line="360" w:lineRule="auto"/>
      <w:ind w:left="720"/>
    </w:pPr>
    <w:rPr>
      <w:rFonts w:eastAsia="Times New Roman"/>
      <w:kern w:val="1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EA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5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6170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2</cp:revision>
  <dcterms:created xsi:type="dcterms:W3CDTF">2021-10-15T06:08:00Z</dcterms:created>
  <dcterms:modified xsi:type="dcterms:W3CDTF">2021-10-20T05:59:00Z</dcterms:modified>
</cp:coreProperties>
</file>