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F5" w:rsidRPr="009F0B57" w:rsidRDefault="003C79D0" w:rsidP="009F0B5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283058" cy="9631018"/>
            <wp:effectExtent l="19050" t="0" r="3442" b="0"/>
            <wp:docPr id="3" name="Рисунок 1" descr="C:\Users\Роман\Desktop\Самообследование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\Desktop\Самообследование 20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9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066" cy="9634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31"/>
        <w:gridCol w:w="6274"/>
      </w:tblGrid>
      <w:tr w:rsidR="008C07F5" w:rsidRPr="009F0B57" w:rsidTr="003C79D0">
        <w:trPr>
          <w:trHeight w:val="274"/>
          <w:jc w:val="center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8C07F5" w:rsidP="009F0B5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создания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8C07F5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1972 год</w:t>
            </w:r>
          </w:p>
        </w:tc>
      </w:tr>
      <w:tr w:rsidR="008C07F5" w:rsidRPr="009F0B57" w:rsidTr="003C79D0">
        <w:trPr>
          <w:trHeight w:val="274"/>
          <w:jc w:val="center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8C07F5" w:rsidP="009F0B5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8C07F5" w:rsidP="009F0B57">
            <w:pPr>
              <w:spacing w:after="0" w:line="360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Серия 24Л01 № 0002068  от 24 июня 2016 г. регистрационный номер 8881-л выдана Министерством образования  Красноярского края бессрочно</w:t>
            </w:r>
          </w:p>
        </w:tc>
      </w:tr>
      <w:tr w:rsidR="008C07F5" w:rsidRPr="009F0B57" w:rsidTr="003C79D0">
        <w:trPr>
          <w:trHeight w:val="274"/>
          <w:jc w:val="center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8C07F5" w:rsidP="009F0B5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8C07F5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ОП 019813 регистрационный номер 2687 от 15 декабря 2011 года, выдано службой по контролю в области образования Красноярского края</w:t>
            </w:r>
          </w:p>
        </w:tc>
      </w:tr>
    </w:tbl>
    <w:p w:rsidR="008C07F5" w:rsidRPr="009F0B57" w:rsidRDefault="008C07F5" w:rsidP="009F0B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7F5" w:rsidRPr="009F0B57" w:rsidRDefault="008C07F5" w:rsidP="009F0B5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B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0B57">
        <w:rPr>
          <w:rFonts w:ascii="Times New Roman" w:hAnsi="Times New Roman" w:cs="Times New Roman"/>
          <w:color w:val="000000"/>
          <w:sz w:val="24"/>
          <w:szCs w:val="24"/>
        </w:rPr>
        <w:tab/>
        <w:t>Самообследование МКОУ ТСШ-И ЭМР</w:t>
      </w:r>
      <w:r w:rsidR="0077287D" w:rsidRPr="009F0B57">
        <w:rPr>
          <w:rFonts w:ascii="Times New Roman" w:hAnsi="Times New Roman" w:cs="Times New Roman"/>
          <w:color w:val="000000"/>
          <w:sz w:val="24"/>
          <w:szCs w:val="24"/>
        </w:rPr>
        <w:t xml:space="preserve"> (далее Школа- интернат)</w:t>
      </w:r>
      <w:r w:rsidRPr="009F0B57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собой процесс самостоятельного изучения, анализа и оценки результатов деятельности образовательного учреждения.</w:t>
      </w:r>
    </w:p>
    <w:p w:rsidR="008C07F5" w:rsidRPr="009F0B57" w:rsidRDefault="008C07F5" w:rsidP="009F0B5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B57">
        <w:rPr>
          <w:rFonts w:ascii="Times New Roman" w:hAnsi="Times New Roman" w:cs="Times New Roman"/>
          <w:color w:val="000000"/>
          <w:sz w:val="24"/>
          <w:szCs w:val="24"/>
        </w:rPr>
        <w:t>Самообследование МКОУ ТСШ-И проводилось в соответствии:</w:t>
      </w:r>
    </w:p>
    <w:p w:rsidR="008C07F5" w:rsidRPr="009F0B57" w:rsidRDefault="008C07F5" w:rsidP="009F0B5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B57">
        <w:rPr>
          <w:rFonts w:ascii="Times New Roman" w:hAnsi="Times New Roman" w:cs="Times New Roman"/>
          <w:color w:val="000000"/>
          <w:sz w:val="24"/>
          <w:szCs w:val="24"/>
        </w:rPr>
        <w:t>-   с приказом Министерства образования и науки Российской Федерации от  14.06.2013 г. № 462 «Об утверждении Порядка проведения самообследования образовательной  организацией»;</w:t>
      </w:r>
    </w:p>
    <w:p w:rsidR="008C07F5" w:rsidRPr="009F0B57" w:rsidRDefault="008C07F5" w:rsidP="009F0B5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B57">
        <w:rPr>
          <w:rFonts w:ascii="Times New Roman" w:hAnsi="Times New Roman" w:cs="Times New Roman"/>
          <w:color w:val="000000"/>
          <w:sz w:val="24"/>
          <w:szCs w:val="24"/>
        </w:rPr>
        <w:t xml:space="preserve"> - с приказом Министерства образования и науки Российской Федерации от 10.12.2013г. № 1324 «Об утверждении показателей деятельности образовательной организации, подлежащий самообследованию»;</w:t>
      </w:r>
    </w:p>
    <w:p w:rsidR="008C07F5" w:rsidRPr="009F0B57" w:rsidRDefault="008C07F5" w:rsidP="009F0B57">
      <w:pPr>
        <w:spacing w:line="360" w:lineRule="auto"/>
        <w:jc w:val="both"/>
        <w:rPr>
          <w:rStyle w:val="FontStyle41"/>
          <w:sz w:val="24"/>
          <w:szCs w:val="24"/>
        </w:rPr>
      </w:pPr>
      <w:r w:rsidRPr="009F0B57">
        <w:rPr>
          <w:rFonts w:ascii="Times New Roman" w:hAnsi="Times New Roman" w:cs="Times New Roman"/>
          <w:color w:val="000000"/>
          <w:sz w:val="24"/>
          <w:szCs w:val="24"/>
        </w:rPr>
        <w:t>- с приказом Министерства образования и науки Российской Федерации от 14 декабря 2017 года №1218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июля 2013 года №462».</w:t>
      </w:r>
    </w:p>
    <w:p w:rsidR="008C07F5" w:rsidRPr="009F0B57" w:rsidRDefault="000C0EB0" w:rsidP="009F0B57">
      <w:pPr>
        <w:spacing w:line="360" w:lineRule="auto"/>
        <w:ind w:firstLine="708"/>
        <w:jc w:val="both"/>
        <w:rPr>
          <w:rStyle w:val="FontStyle41"/>
          <w:sz w:val="24"/>
          <w:szCs w:val="24"/>
        </w:rPr>
      </w:pPr>
      <w:r w:rsidRPr="009F0B57">
        <w:rPr>
          <w:rStyle w:val="FontStyle41"/>
          <w:sz w:val="24"/>
          <w:szCs w:val="24"/>
        </w:rPr>
        <w:t>Приказом по школе-интернату №</w:t>
      </w:r>
      <w:r w:rsidR="009F0B57" w:rsidRPr="009F0B57">
        <w:rPr>
          <w:rStyle w:val="FontStyle41"/>
          <w:sz w:val="24"/>
          <w:szCs w:val="24"/>
        </w:rPr>
        <w:t>4/1</w:t>
      </w:r>
      <w:r w:rsidRPr="009F0B57">
        <w:rPr>
          <w:rStyle w:val="FontStyle41"/>
          <w:sz w:val="24"/>
          <w:szCs w:val="24"/>
        </w:rPr>
        <w:t xml:space="preserve"> </w:t>
      </w:r>
      <w:r w:rsidR="009F0B57" w:rsidRPr="009F0B57">
        <w:rPr>
          <w:rStyle w:val="FontStyle41"/>
          <w:sz w:val="24"/>
          <w:szCs w:val="24"/>
        </w:rPr>
        <w:t xml:space="preserve">-ПР от 17 </w:t>
      </w:r>
      <w:r w:rsidRPr="009F0B57">
        <w:rPr>
          <w:rStyle w:val="FontStyle41"/>
          <w:sz w:val="24"/>
          <w:szCs w:val="24"/>
        </w:rPr>
        <w:t>января 2019</w:t>
      </w:r>
      <w:r w:rsidR="008C07F5" w:rsidRPr="009F0B57">
        <w:rPr>
          <w:rStyle w:val="FontStyle41"/>
          <w:sz w:val="24"/>
          <w:szCs w:val="24"/>
        </w:rPr>
        <w:t xml:space="preserve"> года  «О проведении</w:t>
      </w:r>
      <w:r w:rsidRPr="009F0B57">
        <w:rPr>
          <w:rStyle w:val="FontStyle41"/>
          <w:sz w:val="24"/>
          <w:szCs w:val="24"/>
        </w:rPr>
        <w:t xml:space="preserve"> самообследования по итогам 2018 </w:t>
      </w:r>
      <w:r w:rsidR="008C07F5" w:rsidRPr="009F0B57">
        <w:rPr>
          <w:rStyle w:val="FontStyle41"/>
          <w:sz w:val="24"/>
          <w:szCs w:val="24"/>
        </w:rPr>
        <w:t>года» сформирован состав комиссии.  Председателем комиссии назначена Цветцых Елена Юрьевна, заместитель директора по УВР.</w:t>
      </w:r>
    </w:p>
    <w:p w:rsidR="008C07F5" w:rsidRPr="009F0B57" w:rsidRDefault="008C07F5" w:rsidP="009F0B5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B57">
        <w:rPr>
          <w:rFonts w:ascii="Times New Roman" w:hAnsi="Times New Roman" w:cs="Times New Roman"/>
          <w:b/>
          <w:color w:val="000000"/>
          <w:sz w:val="24"/>
          <w:szCs w:val="24"/>
        </w:rPr>
        <w:t>Цель самообследования</w:t>
      </w:r>
      <w:r w:rsidRPr="009F0B57">
        <w:rPr>
          <w:rFonts w:ascii="Times New Roman" w:hAnsi="Times New Roman" w:cs="Times New Roman"/>
          <w:color w:val="000000"/>
          <w:sz w:val="24"/>
          <w:szCs w:val="24"/>
        </w:rPr>
        <w:t xml:space="preserve"> - обеспечение доступности и открытости информации о деятельности Школы-интерната, а также подготовка отчета о результатах самообследования.</w:t>
      </w:r>
    </w:p>
    <w:p w:rsidR="008C07F5" w:rsidRPr="009F0B57" w:rsidRDefault="008C07F5" w:rsidP="009F0B5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B57">
        <w:rPr>
          <w:rFonts w:ascii="Times New Roman" w:hAnsi="Times New Roman" w:cs="Times New Roman"/>
          <w:color w:val="000000"/>
          <w:sz w:val="24"/>
          <w:szCs w:val="24"/>
        </w:rPr>
        <w:t xml:space="preserve">Самообследование </w:t>
      </w:r>
      <w:r w:rsidR="000C0EB0" w:rsidRPr="009F0B57">
        <w:rPr>
          <w:rFonts w:ascii="Times New Roman" w:hAnsi="Times New Roman" w:cs="Times New Roman"/>
          <w:color w:val="000000"/>
          <w:sz w:val="24"/>
          <w:szCs w:val="24"/>
        </w:rPr>
        <w:t>проводилось в январе- марте 2019</w:t>
      </w:r>
      <w:r w:rsidRPr="009F0B57">
        <w:rPr>
          <w:rFonts w:ascii="Times New Roman" w:hAnsi="Times New Roman" w:cs="Times New Roman"/>
          <w:color w:val="000000"/>
          <w:sz w:val="24"/>
          <w:szCs w:val="24"/>
        </w:rPr>
        <w:t xml:space="preserve"> года. Отче</w:t>
      </w:r>
      <w:r w:rsidR="000C0EB0" w:rsidRPr="009F0B57">
        <w:rPr>
          <w:rFonts w:ascii="Times New Roman" w:hAnsi="Times New Roman" w:cs="Times New Roman"/>
          <w:color w:val="000000"/>
          <w:sz w:val="24"/>
          <w:szCs w:val="24"/>
        </w:rPr>
        <w:t>т составлен по состоянию на 2018</w:t>
      </w:r>
      <w:r w:rsidRPr="009F0B57">
        <w:rPr>
          <w:rFonts w:ascii="Times New Roman" w:hAnsi="Times New Roman" w:cs="Times New Roman"/>
          <w:color w:val="000000"/>
          <w:sz w:val="24"/>
          <w:szCs w:val="24"/>
        </w:rPr>
        <w:t xml:space="preserve"> год.</w:t>
      </w:r>
    </w:p>
    <w:p w:rsidR="008C07F5" w:rsidRPr="009F0B57" w:rsidRDefault="008C07F5" w:rsidP="009F0B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9F0B57">
        <w:rPr>
          <w:rFonts w:ascii="Times New Roman" w:hAnsi="Times New Roman" w:cs="Times New Roman"/>
          <w:b/>
          <w:sz w:val="24"/>
          <w:szCs w:val="24"/>
        </w:rPr>
        <w:t>В процессе самообследования оценивались:</w:t>
      </w:r>
    </w:p>
    <w:p w:rsidR="008C07F5" w:rsidRPr="009F0B57" w:rsidRDefault="008C07F5" w:rsidP="009F0B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 система управления Школы- интерната;</w:t>
      </w:r>
    </w:p>
    <w:p w:rsidR="008C07F5" w:rsidRPr="009F0B57" w:rsidRDefault="008C07F5" w:rsidP="009F0B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 образовательная деятельность, организация учебного процесса;</w:t>
      </w:r>
    </w:p>
    <w:p w:rsidR="008C07F5" w:rsidRPr="009F0B57" w:rsidRDefault="008C07F5" w:rsidP="009F0B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 содержание и качество подготовки обучающихся;</w:t>
      </w:r>
    </w:p>
    <w:p w:rsidR="000C0EB0" w:rsidRPr="009F0B57" w:rsidRDefault="000C0EB0" w:rsidP="009F0B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 востребованность выпускников;</w:t>
      </w:r>
    </w:p>
    <w:p w:rsidR="008C07F5" w:rsidRPr="009F0B57" w:rsidRDefault="008C07F5" w:rsidP="009F0B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 качество кадрового состава;</w:t>
      </w:r>
    </w:p>
    <w:p w:rsidR="008C07F5" w:rsidRPr="009F0B57" w:rsidRDefault="008C07F5" w:rsidP="009F0B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 качество учебно - методического, библиотечно - информационного обеспечения;</w:t>
      </w:r>
    </w:p>
    <w:p w:rsidR="008C07F5" w:rsidRPr="009F0B57" w:rsidRDefault="008C07F5" w:rsidP="009F0B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 качество материально- технической базы;</w:t>
      </w:r>
    </w:p>
    <w:p w:rsidR="008C07F5" w:rsidRPr="009F0B57" w:rsidRDefault="008C07F5" w:rsidP="009F0B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 функционирование внутренней системы оценки качества образования.</w:t>
      </w:r>
    </w:p>
    <w:p w:rsidR="008C07F5" w:rsidRPr="009F0B57" w:rsidRDefault="0077287D" w:rsidP="009F0B5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0B57">
        <w:rPr>
          <w:rFonts w:ascii="Times New Roman" w:hAnsi="Times New Roman" w:cs="Times New Roman"/>
          <w:b/>
          <w:sz w:val="24"/>
          <w:szCs w:val="24"/>
        </w:rPr>
        <w:t>1. Система управления Ш</w:t>
      </w:r>
      <w:r w:rsidR="008C07F5" w:rsidRPr="009F0B57">
        <w:rPr>
          <w:rFonts w:ascii="Times New Roman" w:hAnsi="Times New Roman" w:cs="Times New Roman"/>
          <w:b/>
          <w:sz w:val="24"/>
          <w:szCs w:val="24"/>
        </w:rPr>
        <w:t>колы- интерната</w:t>
      </w:r>
    </w:p>
    <w:p w:rsidR="008C07F5" w:rsidRPr="009F0B57" w:rsidRDefault="008C07F5" w:rsidP="009F0B57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Общее управление школой осуществляет директор МКОУ ТСШ-И ЭМР в соответствии с  законом «Об образовании в Российской Федерации» и Уставом школы- интерната. Основной функцией директора школы является осуществление оперативного руководства деятельностью Учреждения, управление деятельностью образовательного учреждения, координация действий всех участников образовательных отношений через управляющи</w:t>
      </w:r>
      <w:r w:rsidR="000C0EB0" w:rsidRPr="009F0B57">
        <w:rPr>
          <w:rFonts w:ascii="Times New Roman" w:hAnsi="Times New Roman" w:cs="Times New Roman"/>
          <w:sz w:val="24"/>
          <w:szCs w:val="24"/>
        </w:rPr>
        <w:t xml:space="preserve">й совет школы, Совет трудового </w:t>
      </w:r>
      <w:r w:rsidRPr="009F0B57">
        <w:rPr>
          <w:rFonts w:ascii="Times New Roman" w:hAnsi="Times New Roman" w:cs="Times New Roman"/>
          <w:sz w:val="24"/>
          <w:szCs w:val="24"/>
        </w:rPr>
        <w:t xml:space="preserve"> коллектива, педагогический совет,  родительский комитет, Совет старшеклассников.</w:t>
      </w:r>
    </w:p>
    <w:p w:rsidR="008C07F5" w:rsidRPr="009F0B57" w:rsidRDefault="008C07F5" w:rsidP="009F0B57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Все перечисленные структуры совместными усилиями решают основные задачи образовательного учреждения и соответствуют Уставу школы- интерната.</w:t>
      </w:r>
    </w:p>
    <w:p w:rsidR="008C07F5" w:rsidRPr="009F0B57" w:rsidRDefault="008C07F5" w:rsidP="009F0B57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Основные формы координации деятельности: план работы на год, план воспитательной работы, план внутришкольного контроля, план работы методического совета школы,  совещания при директоре, завуче, педагогические советы.</w:t>
      </w:r>
    </w:p>
    <w:p w:rsidR="008C07F5" w:rsidRPr="009F0B57" w:rsidRDefault="008C07F5" w:rsidP="009F0B57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 xml:space="preserve">Локальные нормативные акты (Положения, порядки и т.п.) разрабатываются и </w:t>
      </w:r>
    </w:p>
    <w:p w:rsidR="008C07F5" w:rsidRPr="009F0B57" w:rsidRDefault="008C07F5" w:rsidP="009F0B5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 xml:space="preserve">принимаются в полном соответствии с компетенцией структурных подразделений. Так, </w:t>
      </w:r>
    </w:p>
    <w:p w:rsidR="008C07F5" w:rsidRPr="009F0B57" w:rsidRDefault="008C07F5" w:rsidP="009F0B5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 xml:space="preserve">например, Годовой календарный учебный график, учебный план, основная образовательная программа начального общего образования и т.п. разработаны с учетом </w:t>
      </w:r>
    </w:p>
    <w:p w:rsidR="008C07F5" w:rsidRPr="009F0B57" w:rsidRDefault="008C07F5" w:rsidP="009F0B5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 xml:space="preserve">нормативных документов и при согласовании мнения всех участников образовательных отношений. </w:t>
      </w:r>
    </w:p>
    <w:p w:rsidR="008C07F5" w:rsidRPr="009F0B57" w:rsidRDefault="000C0EB0" w:rsidP="009F0B5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ab/>
        <w:t>Для осуществлени</w:t>
      </w:r>
      <w:r w:rsidR="0077287D" w:rsidRPr="009F0B57">
        <w:rPr>
          <w:rFonts w:ascii="Times New Roman" w:eastAsia="Times New Roman" w:hAnsi="Times New Roman" w:cs="Times New Roman"/>
          <w:sz w:val="24"/>
          <w:szCs w:val="24"/>
        </w:rPr>
        <w:t>я учебно-методической работы в Ш</w:t>
      </w:r>
      <w:r w:rsidRPr="009F0B57">
        <w:rPr>
          <w:rFonts w:ascii="Times New Roman" w:eastAsia="Times New Roman" w:hAnsi="Times New Roman" w:cs="Times New Roman"/>
          <w:sz w:val="24"/>
          <w:szCs w:val="24"/>
        </w:rPr>
        <w:t>коле- интернате создано три предметных методических объединения: гуманитарных дисциплин, естественно- научных и математических дисциплин, объединение педагогов начального образования.</w:t>
      </w:r>
    </w:p>
    <w:p w:rsidR="008C07F5" w:rsidRPr="009F0B57" w:rsidRDefault="008C07F5" w:rsidP="009F0B57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b/>
          <w:sz w:val="24"/>
          <w:szCs w:val="24"/>
        </w:rPr>
        <w:t>Вывод:</w:t>
      </w:r>
      <w:r w:rsidRPr="009F0B57">
        <w:rPr>
          <w:rFonts w:ascii="Times New Roman" w:hAnsi="Times New Roman" w:cs="Times New Roman"/>
          <w:sz w:val="24"/>
          <w:szCs w:val="24"/>
        </w:rPr>
        <w:t xml:space="preserve"> организация управления образовательного учреждения соответствует уставным требованиям.</w:t>
      </w:r>
    </w:p>
    <w:p w:rsidR="008C07F5" w:rsidRPr="009F0B57" w:rsidRDefault="008C07F5" w:rsidP="009F0B57">
      <w:pPr>
        <w:pStyle w:val="ac"/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0C0EB0" w:rsidRPr="009F0B57" w:rsidRDefault="008C07F5" w:rsidP="009F0B57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9F0B57">
        <w:rPr>
          <w:b/>
        </w:rPr>
        <w:lastRenderedPageBreak/>
        <w:t>Организация учебного процесса</w:t>
      </w:r>
    </w:p>
    <w:p w:rsidR="0077287D" w:rsidRPr="009F0B57" w:rsidRDefault="0077287D" w:rsidP="009F0B57">
      <w:pPr>
        <w:spacing w:before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Образовательная деятельность в Школе- интернате организуется в соответствии с Федеральным законом от 29.12.2012 № 273-ФЗ «Об образовании в Российской Федерации», ФГОС начального общего, основного общего, образовательной программы среднего общего образования,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программами, включая учебные планы, годовые календарные графики, расписанием занятий.</w:t>
      </w:r>
    </w:p>
    <w:p w:rsidR="008C07F5" w:rsidRPr="009F0B57" w:rsidRDefault="008C07F5" w:rsidP="009F0B57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Число уроков в расписании в течение дня не превышает пяти в начальной школе и семи в 5-11 классах. При составлении расписания чередуются в течение дня и недели предметы естественно- математического и гуманитарного циклов с уроками музыки, ИЗО, технологии и физической культуры. </w:t>
      </w:r>
    </w:p>
    <w:p w:rsidR="008C07F5" w:rsidRPr="009F0B57" w:rsidRDefault="008C07F5" w:rsidP="009F0B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Режим работы школы: начало занятий- 8.30, окончание занятий- 15.00</w:t>
      </w:r>
    </w:p>
    <w:p w:rsidR="008C07F5" w:rsidRPr="009F0B57" w:rsidRDefault="008C07F5" w:rsidP="009F0B57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В течение всего года соблюдались нормы Сан ПиНа. Уровень недельной нагрузки на ученика не превышал предельно допустимого. </w:t>
      </w:r>
    </w:p>
    <w:p w:rsidR="008C07F5" w:rsidRPr="009F0B57" w:rsidRDefault="008C07F5" w:rsidP="009F0B57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Основным документом,</w:t>
      </w:r>
      <w:r w:rsidR="0077287D" w:rsidRPr="009F0B57">
        <w:rPr>
          <w:rFonts w:ascii="Times New Roman" w:hAnsi="Times New Roman" w:cs="Times New Roman"/>
          <w:sz w:val="24"/>
          <w:szCs w:val="24"/>
        </w:rPr>
        <w:t xml:space="preserve"> регламентирующим деятельность Ш</w:t>
      </w:r>
      <w:r w:rsidRPr="009F0B57">
        <w:rPr>
          <w:rFonts w:ascii="Times New Roman" w:hAnsi="Times New Roman" w:cs="Times New Roman"/>
          <w:sz w:val="24"/>
          <w:szCs w:val="24"/>
        </w:rPr>
        <w:t xml:space="preserve">колы- интерната, является учебный план, который был разработан с учетом индивидуальных особенностей развития школы, с учетом требований ФГОС НОО в 1-4 </w:t>
      </w:r>
      <w:r w:rsidR="002D35E4" w:rsidRPr="009F0B57">
        <w:rPr>
          <w:rFonts w:ascii="Times New Roman" w:hAnsi="Times New Roman" w:cs="Times New Roman"/>
          <w:sz w:val="24"/>
          <w:szCs w:val="24"/>
        </w:rPr>
        <w:t>классах, ФГОС ООО в 5-8</w:t>
      </w:r>
      <w:r w:rsidR="0077287D" w:rsidRPr="009F0B57">
        <w:rPr>
          <w:rFonts w:ascii="Times New Roman" w:hAnsi="Times New Roman" w:cs="Times New Roman"/>
          <w:sz w:val="24"/>
          <w:szCs w:val="24"/>
        </w:rPr>
        <w:t xml:space="preserve"> классах, ООП СОО.</w:t>
      </w:r>
    </w:p>
    <w:p w:rsidR="008C07F5" w:rsidRPr="009F0B57" w:rsidRDefault="008C07F5" w:rsidP="009F0B57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В текущем учебном году в школе- интернате    15 классов- комплектов:</w:t>
      </w:r>
    </w:p>
    <w:tbl>
      <w:tblPr>
        <w:tblStyle w:val="ad"/>
        <w:tblW w:w="0" w:type="auto"/>
        <w:tblLook w:val="04A0"/>
      </w:tblPr>
      <w:tblGrid>
        <w:gridCol w:w="2391"/>
        <w:gridCol w:w="2393"/>
        <w:gridCol w:w="2393"/>
        <w:gridCol w:w="2393"/>
      </w:tblGrid>
      <w:tr w:rsidR="008C07F5" w:rsidRPr="009F0B57" w:rsidTr="008C07F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5- 9 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C07F5" w:rsidRPr="009F0B57" w:rsidTr="008C07F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77287D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EF565A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287D" w:rsidRPr="009F0B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C07F5" w:rsidRPr="009F0B57" w:rsidRDefault="008C07F5" w:rsidP="009F0B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07F5" w:rsidRPr="009F0B57" w:rsidRDefault="008C07F5" w:rsidP="009F0B57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В работе с обучающимися педагогический коллектив руководствуется Федеральным законом «Об образовании в Российской Федерации» от 29.12.2012 №273- ФЗ, Уставом школы- интерната, внутренними приказами, в которых определен круг регулируемых вопросов о правах и обязанностях участников образовательных отношений.</w:t>
      </w:r>
    </w:p>
    <w:p w:rsidR="008B6711" w:rsidRPr="009F0B57" w:rsidRDefault="007D56F4" w:rsidP="009F0B57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B57">
        <w:rPr>
          <w:rFonts w:ascii="Times New Roman" w:hAnsi="Times New Roman" w:cs="Times New Roman"/>
          <w:b/>
          <w:sz w:val="24"/>
          <w:szCs w:val="24"/>
        </w:rPr>
        <w:t>Воспитательная работа</w:t>
      </w:r>
    </w:p>
    <w:p w:rsidR="008A0982" w:rsidRPr="009F0B57" w:rsidRDefault="008A0982" w:rsidP="009F0B5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План воспитательной работы в МКОУ «Туринская средняя школа-интернат имени Алитета Николаевича Немтушкина» спланирован на основании  Программы  воспитания </w:t>
      </w:r>
      <w:r w:rsidRPr="009F0B57">
        <w:rPr>
          <w:rFonts w:ascii="Times New Roman" w:hAnsi="Times New Roman" w:cs="Times New Roman"/>
          <w:sz w:val="24"/>
          <w:szCs w:val="24"/>
        </w:rPr>
        <w:lastRenderedPageBreak/>
        <w:t>и социализации обучающихся на ступени основного общего образования.  Программа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внеучебную,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социально-педагогической деятельности школы, семьи и других субъектов общественной жизни.</w:t>
      </w:r>
    </w:p>
    <w:p w:rsidR="008A0982" w:rsidRPr="009F0B57" w:rsidRDefault="008A0982" w:rsidP="009F0B5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Программа воспитания и социализации обучающихся направлена на обеспечение 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</w:p>
    <w:p w:rsidR="008A0982" w:rsidRPr="009F0B57" w:rsidRDefault="008A0982" w:rsidP="009F0B5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  <w:r w:rsidRPr="009F0B57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 xml:space="preserve">В школе – интернате сложилась система взаимодействия: </w:t>
      </w:r>
    </w:p>
    <w:p w:rsidR="008A0982" w:rsidRPr="009F0B57" w:rsidRDefault="008A0982" w:rsidP="009F0B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- </w:t>
      </w:r>
      <w:r w:rsidRPr="009F0B57">
        <w:rPr>
          <w:rFonts w:ascii="Times New Roman" w:hAnsi="Times New Roman" w:cs="Times New Roman"/>
          <w:b/>
          <w:sz w:val="24"/>
          <w:szCs w:val="24"/>
        </w:rPr>
        <w:t>с</w:t>
      </w:r>
      <w:r w:rsidRPr="009F0B57">
        <w:rPr>
          <w:rFonts w:ascii="Times New Roman" w:hAnsi="Times New Roman" w:cs="Times New Roman"/>
          <w:sz w:val="24"/>
          <w:szCs w:val="24"/>
        </w:rPr>
        <w:t xml:space="preserve"> </w:t>
      </w:r>
      <w:r w:rsidRPr="009F0B57">
        <w:rPr>
          <w:rFonts w:ascii="Times New Roman" w:hAnsi="Times New Roman" w:cs="Times New Roman"/>
          <w:b/>
          <w:i/>
          <w:sz w:val="24"/>
          <w:szCs w:val="24"/>
        </w:rPr>
        <w:t>учреждениями  дополнительного образования</w:t>
      </w:r>
      <w:r w:rsidRPr="009F0B57">
        <w:rPr>
          <w:rFonts w:ascii="Times New Roman" w:hAnsi="Times New Roman" w:cs="Times New Roman"/>
          <w:sz w:val="24"/>
          <w:szCs w:val="24"/>
        </w:rPr>
        <w:t xml:space="preserve">: детско-юношеская спортивная школа; муниципальное образовательное учреждение дополнительного образования детей «Дом детского творчества»;  </w:t>
      </w:r>
    </w:p>
    <w:p w:rsidR="008A0982" w:rsidRPr="009F0B57" w:rsidRDefault="008A0982" w:rsidP="009F0B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- </w:t>
      </w:r>
      <w:r w:rsidRPr="009F0B57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9F0B57">
        <w:rPr>
          <w:rFonts w:ascii="Times New Roman" w:hAnsi="Times New Roman" w:cs="Times New Roman"/>
          <w:b/>
          <w:i/>
          <w:sz w:val="24"/>
          <w:szCs w:val="24"/>
        </w:rPr>
        <w:t>учреждениями культуры</w:t>
      </w:r>
      <w:r w:rsidRPr="009F0B57">
        <w:rPr>
          <w:rFonts w:ascii="Times New Roman" w:hAnsi="Times New Roman" w:cs="Times New Roman"/>
          <w:sz w:val="24"/>
          <w:szCs w:val="24"/>
        </w:rPr>
        <w:t>: детская  библиотека; центральная районная библиотека;   «Культурно - досуговый центр»;  районный «Центр Народного Творчества»;</w:t>
      </w:r>
      <w:r w:rsidRPr="009F0B57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Детская школа- искусств:  </w:t>
      </w:r>
    </w:p>
    <w:p w:rsidR="008A0982" w:rsidRPr="009F0B57" w:rsidRDefault="008A0982" w:rsidP="009F0B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- </w:t>
      </w:r>
      <w:r w:rsidRPr="009F0B57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9F0B57">
        <w:rPr>
          <w:rFonts w:ascii="Times New Roman" w:hAnsi="Times New Roman" w:cs="Times New Roman"/>
          <w:b/>
          <w:i/>
          <w:sz w:val="24"/>
          <w:szCs w:val="24"/>
        </w:rPr>
        <w:t>учреждениями</w:t>
      </w:r>
      <w:r w:rsidRPr="009F0B57">
        <w:rPr>
          <w:rFonts w:ascii="Times New Roman" w:hAnsi="Times New Roman" w:cs="Times New Roman"/>
          <w:sz w:val="24"/>
          <w:szCs w:val="24"/>
        </w:rPr>
        <w:t xml:space="preserve"> ОВД, ГИБДД,  отделение пожарной части, МЧС,  предприятиями поселка, Туринский многопрофильный техникум, Туринский медицинский техникум; </w:t>
      </w:r>
    </w:p>
    <w:p w:rsidR="008C615A" w:rsidRPr="009F0B57" w:rsidRDefault="008A0982" w:rsidP="009F0B57">
      <w:pPr>
        <w:pStyle w:val="a3"/>
        <w:spacing w:before="0" w:after="0" w:line="360" w:lineRule="auto"/>
        <w:rPr>
          <w:b/>
          <w:i/>
        </w:rPr>
      </w:pPr>
      <w:r w:rsidRPr="009F0B57">
        <w:t xml:space="preserve">-  </w:t>
      </w:r>
      <w:r w:rsidRPr="009F0B57">
        <w:rPr>
          <w:b/>
        </w:rPr>
        <w:t xml:space="preserve">с </w:t>
      </w:r>
      <w:r w:rsidRPr="009F0B57">
        <w:rPr>
          <w:b/>
          <w:i/>
        </w:rPr>
        <w:t>отделом молодежной политики и спорта администрации п.Тура</w:t>
      </w:r>
      <w:r w:rsidR="00F555F4" w:rsidRPr="009F0B57">
        <w:rPr>
          <w:b/>
          <w:i/>
        </w:rPr>
        <w:t>.</w:t>
      </w:r>
    </w:p>
    <w:p w:rsidR="008A0982" w:rsidRPr="009F0B57" w:rsidRDefault="008C615A" w:rsidP="009F0B57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F0B57">
        <w:rPr>
          <w:rFonts w:ascii="Times New Roman" w:hAnsi="Times New Roman" w:cs="Times New Roman"/>
          <w:b/>
          <w:i/>
          <w:sz w:val="24"/>
          <w:szCs w:val="24"/>
        </w:rPr>
        <w:t>Воспитательный план строится по следующим направлениям: г</w:t>
      </w:r>
      <w:r w:rsidRPr="009F0B57">
        <w:rPr>
          <w:rFonts w:ascii="Times New Roman" w:hAnsi="Times New Roman" w:cs="Times New Roman"/>
          <w:sz w:val="24"/>
          <w:szCs w:val="24"/>
        </w:rPr>
        <w:t>ражданско-патриотическое воспитание, нравственно-эстетическое, экологическое и физкультурно-оздоровительное воспитание, самоуправление в школе и в классе, методическая работа, работа кружков и спортивных секций, профилактика  безнадзорности и правонарушений несовершеннолетних, работа с детьми, требующими повышенного внимания.</w:t>
      </w:r>
    </w:p>
    <w:p w:rsidR="008A0982" w:rsidRPr="009F0B57" w:rsidRDefault="008A0982" w:rsidP="009F0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Были организованы: </w:t>
      </w:r>
    </w:p>
    <w:p w:rsidR="008A0982" w:rsidRPr="009F0B57" w:rsidRDefault="008A0982" w:rsidP="009F0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 выступление активистов  в кроссе</w:t>
      </w:r>
      <w:r w:rsidR="00F555F4" w:rsidRPr="009F0B57">
        <w:rPr>
          <w:rFonts w:ascii="Times New Roman" w:hAnsi="Times New Roman" w:cs="Times New Roman"/>
          <w:sz w:val="24"/>
          <w:szCs w:val="24"/>
        </w:rPr>
        <w:t xml:space="preserve"> «Осенний марафон</w:t>
      </w:r>
      <w:r w:rsidRPr="009F0B57">
        <w:rPr>
          <w:rFonts w:ascii="Times New Roman" w:hAnsi="Times New Roman" w:cs="Times New Roman"/>
          <w:sz w:val="24"/>
          <w:szCs w:val="24"/>
        </w:rPr>
        <w:t>»</w:t>
      </w:r>
    </w:p>
    <w:p w:rsidR="008A0982" w:rsidRPr="009F0B57" w:rsidRDefault="008A0982" w:rsidP="009F0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lastRenderedPageBreak/>
        <w:t>- участие в конкурсе социальных проектов «Подарок ветерану»</w:t>
      </w:r>
    </w:p>
    <w:p w:rsidR="008A0982" w:rsidRPr="009F0B57" w:rsidRDefault="008A0982" w:rsidP="009F0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 участие в марафоне «Я выбираю жизнь!»</w:t>
      </w:r>
    </w:p>
    <w:p w:rsidR="008A0982" w:rsidRPr="009F0B57" w:rsidRDefault="008A0982" w:rsidP="009F0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 проведены классные и воспитательные часы   на антинаркотические и антиалкогольные темы с привлечением сотрудников  правоохранительных органов.</w:t>
      </w:r>
    </w:p>
    <w:p w:rsidR="008A0982" w:rsidRPr="009F0B57" w:rsidRDefault="008A0982" w:rsidP="009F0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 организованы книжные выставки «Что такое хорошо, что такое плохо».</w:t>
      </w:r>
    </w:p>
    <w:p w:rsidR="008A0982" w:rsidRPr="009F0B57" w:rsidRDefault="008A0982" w:rsidP="009F0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-участие в муниципальном конкурсе «Спорт </w:t>
      </w:r>
      <w:r w:rsidR="00F555F4" w:rsidRPr="009F0B57">
        <w:rPr>
          <w:rFonts w:ascii="Times New Roman" w:hAnsi="Times New Roman" w:cs="Times New Roman"/>
          <w:sz w:val="24"/>
          <w:szCs w:val="24"/>
        </w:rPr>
        <w:t>-</w:t>
      </w:r>
      <w:r w:rsidRPr="009F0B57">
        <w:rPr>
          <w:rFonts w:ascii="Times New Roman" w:hAnsi="Times New Roman" w:cs="Times New Roman"/>
          <w:sz w:val="24"/>
          <w:szCs w:val="24"/>
        </w:rPr>
        <w:t xml:space="preserve"> альтернатива вредным привычкам»</w:t>
      </w:r>
    </w:p>
    <w:p w:rsidR="008A0982" w:rsidRPr="009F0B57" w:rsidRDefault="008A0982" w:rsidP="009F0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 поведен</w:t>
      </w:r>
      <w:r w:rsidR="00F555F4" w:rsidRPr="009F0B57">
        <w:rPr>
          <w:rFonts w:ascii="Times New Roman" w:hAnsi="Times New Roman" w:cs="Times New Roman"/>
          <w:sz w:val="24"/>
          <w:szCs w:val="24"/>
        </w:rPr>
        <w:t xml:space="preserve"> общешкольный </w:t>
      </w:r>
      <w:r w:rsidRPr="009F0B57">
        <w:rPr>
          <w:rFonts w:ascii="Times New Roman" w:hAnsi="Times New Roman" w:cs="Times New Roman"/>
          <w:sz w:val="24"/>
          <w:szCs w:val="24"/>
        </w:rPr>
        <w:t>игровой КВЭСТ</w:t>
      </w:r>
      <w:r w:rsidR="00F555F4" w:rsidRPr="009F0B57">
        <w:rPr>
          <w:rFonts w:ascii="Times New Roman" w:hAnsi="Times New Roman" w:cs="Times New Roman"/>
          <w:sz w:val="24"/>
          <w:szCs w:val="24"/>
        </w:rPr>
        <w:t>,</w:t>
      </w:r>
      <w:r w:rsidRPr="009F0B57">
        <w:rPr>
          <w:rFonts w:ascii="Times New Roman" w:hAnsi="Times New Roman" w:cs="Times New Roman"/>
          <w:sz w:val="24"/>
          <w:szCs w:val="24"/>
        </w:rPr>
        <w:t xml:space="preserve"> посвященный празднованию Дня Победы.</w:t>
      </w:r>
    </w:p>
    <w:p w:rsidR="008A0982" w:rsidRPr="009F0B57" w:rsidRDefault="008A0982" w:rsidP="009F0B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0B57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Дополнительное образование: </w:t>
      </w:r>
      <w:r w:rsidRPr="009F0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982" w:rsidRPr="009F0B57" w:rsidRDefault="008A0982" w:rsidP="009F0B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B57">
        <w:rPr>
          <w:rFonts w:ascii="Times New Roman" w:hAnsi="Times New Roman" w:cs="Times New Roman"/>
          <w:b/>
          <w:sz w:val="24"/>
          <w:szCs w:val="24"/>
        </w:rPr>
        <w:t>внеурочные занятия  ведутся по программам:</w:t>
      </w:r>
    </w:p>
    <w:p w:rsidR="008A0982" w:rsidRPr="009F0B57" w:rsidRDefault="008A0982" w:rsidP="009F0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 естественнонаучное;</w:t>
      </w:r>
    </w:p>
    <w:p w:rsidR="008A0982" w:rsidRPr="009F0B57" w:rsidRDefault="008A0982" w:rsidP="009F0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 культурологическое;</w:t>
      </w:r>
    </w:p>
    <w:p w:rsidR="008A0982" w:rsidRPr="009F0B57" w:rsidRDefault="008A0982" w:rsidP="009F0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 техническое;</w:t>
      </w:r>
    </w:p>
    <w:p w:rsidR="008A0982" w:rsidRPr="009F0B57" w:rsidRDefault="008A0982" w:rsidP="009F0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 художественное;</w:t>
      </w:r>
    </w:p>
    <w:p w:rsidR="008A0982" w:rsidRPr="009F0B57" w:rsidRDefault="008A0982" w:rsidP="009F0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 физкультурно-спортивное;</w:t>
      </w:r>
    </w:p>
    <w:p w:rsidR="008A0982" w:rsidRPr="009F0B57" w:rsidRDefault="008A0982" w:rsidP="009F0B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B57">
        <w:rPr>
          <w:rFonts w:ascii="Times New Roman" w:hAnsi="Times New Roman" w:cs="Times New Roman"/>
          <w:b/>
          <w:sz w:val="24"/>
          <w:szCs w:val="24"/>
        </w:rPr>
        <w:t>кружки:</w:t>
      </w:r>
    </w:p>
    <w:p w:rsidR="008A0982" w:rsidRPr="009F0B57" w:rsidRDefault="008A0982" w:rsidP="009F0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 «Искусство вокала»</w:t>
      </w:r>
    </w:p>
    <w:p w:rsidR="008A0982" w:rsidRPr="009F0B57" w:rsidRDefault="008A0982" w:rsidP="009F0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 «Бисерные фантазии»</w:t>
      </w:r>
    </w:p>
    <w:p w:rsidR="008A0982" w:rsidRPr="009F0B57" w:rsidRDefault="008A0982" w:rsidP="009F0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  Работа школьного музея патриотической направленности</w:t>
      </w:r>
    </w:p>
    <w:p w:rsidR="008A0982" w:rsidRPr="009F0B57" w:rsidRDefault="008A0982" w:rsidP="009F0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  спортивные секции физкультурно-спортивного клуба «Сияние севера»</w:t>
      </w:r>
    </w:p>
    <w:p w:rsidR="008C07F5" w:rsidRPr="009F0B57" w:rsidRDefault="008C07F5" w:rsidP="009F0B57">
      <w:pPr>
        <w:pStyle w:val="ac"/>
        <w:numPr>
          <w:ilvl w:val="0"/>
          <w:numId w:val="2"/>
        </w:numPr>
        <w:autoSpaceDE w:val="0"/>
        <w:autoSpaceDN w:val="0"/>
        <w:spacing w:line="360" w:lineRule="auto"/>
        <w:rPr>
          <w:b/>
        </w:rPr>
      </w:pPr>
      <w:r w:rsidRPr="009F0B57">
        <w:rPr>
          <w:b/>
        </w:rPr>
        <w:t>Содержание и качество подготовки обучающихся</w:t>
      </w:r>
    </w:p>
    <w:p w:rsidR="008C07F5" w:rsidRPr="009F0B57" w:rsidRDefault="008C07F5" w:rsidP="009F0B57">
      <w:pPr>
        <w:pStyle w:val="ac"/>
        <w:autoSpaceDE w:val="0"/>
        <w:autoSpaceDN w:val="0"/>
        <w:spacing w:line="360" w:lineRule="auto"/>
        <w:ind w:left="0" w:firstLine="360"/>
        <w:jc w:val="both"/>
      </w:pPr>
      <w:r w:rsidRPr="009F0B57">
        <w:t>В нашей школе реализуются общеобразовательные программы: начального общего, среднего общего, основного общего образования, адаптированная образовательная программа начального, основного общего образования. Все программы образуют целостную систему, основанную на принципах непрерывности, преемственности, личностной ориентации участников образовательного процесса.</w:t>
      </w:r>
    </w:p>
    <w:p w:rsidR="008C07F5" w:rsidRPr="009F0B57" w:rsidRDefault="008C07F5" w:rsidP="009F0B57">
      <w:pPr>
        <w:pStyle w:val="ac"/>
        <w:autoSpaceDE w:val="0"/>
        <w:autoSpaceDN w:val="0"/>
        <w:spacing w:line="360" w:lineRule="auto"/>
        <w:ind w:left="0" w:firstLine="360"/>
        <w:jc w:val="both"/>
      </w:pPr>
      <w:r w:rsidRPr="009F0B57">
        <w:lastRenderedPageBreak/>
        <w:t>Основными направлениями деятельности педагогического коллектива является: реализация образовательных стандартов, развитие системы поддержки одаренных детей, развитие методического уровня учителей, обеспечение условий для сохранения здоровья обучающихся.</w:t>
      </w:r>
    </w:p>
    <w:p w:rsidR="007D56F4" w:rsidRPr="009F0B57" w:rsidRDefault="007D56F4" w:rsidP="009F0B57">
      <w:pPr>
        <w:pStyle w:val="ac"/>
        <w:autoSpaceDE w:val="0"/>
        <w:autoSpaceDN w:val="0"/>
        <w:spacing w:line="360" w:lineRule="auto"/>
        <w:ind w:left="0" w:firstLine="360"/>
        <w:jc w:val="center"/>
        <w:rPr>
          <w:b/>
        </w:rPr>
      </w:pPr>
      <w:r w:rsidRPr="009F0B57">
        <w:rPr>
          <w:b/>
        </w:rPr>
        <w:t>Статистика показателей за 2015-2018 годы</w:t>
      </w:r>
    </w:p>
    <w:tbl>
      <w:tblPr>
        <w:tblStyle w:val="ad"/>
        <w:tblW w:w="9889" w:type="dxa"/>
        <w:tblLook w:val="04A0"/>
      </w:tblPr>
      <w:tblGrid>
        <w:gridCol w:w="534"/>
        <w:gridCol w:w="3118"/>
        <w:gridCol w:w="1559"/>
        <w:gridCol w:w="1560"/>
        <w:gridCol w:w="1559"/>
        <w:gridCol w:w="1559"/>
      </w:tblGrid>
      <w:tr w:rsidR="00170E1F" w:rsidRPr="009F0B57" w:rsidTr="00170E1F">
        <w:tc>
          <w:tcPr>
            <w:tcW w:w="534" w:type="dxa"/>
          </w:tcPr>
          <w:p w:rsidR="00170E1F" w:rsidRPr="009F0B57" w:rsidRDefault="00170E1F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№</w:t>
            </w:r>
          </w:p>
        </w:tc>
        <w:tc>
          <w:tcPr>
            <w:tcW w:w="3118" w:type="dxa"/>
          </w:tcPr>
          <w:p w:rsidR="00170E1F" w:rsidRPr="009F0B57" w:rsidRDefault="00170E1F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Параметры статистики</w:t>
            </w:r>
          </w:p>
        </w:tc>
        <w:tc>
          <w:tcPr>
            <w:tcW w:w="1559" w:type="dxa"/>
          </w:tcPr>
          <w:p w:rsidR="00170E1F" w:rsidRPr="009F0B57" w:rsidRDefault="00170E1F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 xml:space="preserve">2015-2016 </w:t>
            </w:r>
          </w:p>
        </w:tc>
        <w:tc>
          <w:tcPr>
            <w:tcW w:w="1560" w:type="dxa"/>
          </w:tcPr>
          <w:p w:rsidR="00170E1F" w:rsidRPr="009F0B57" w:rsidRDefault="00170E1F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 xml:space="preserve">2016-2017 </w:t>
            </w:r>
          </w:p>
        </w:tc>
        <w:tc>
          <w:tcPr>
            <w:tcW w:w="1559" w:type="dxa"/>
          </w:tcPr>
          <w:p w:rsidR="00170E1F" w:rsidRPr="009F0B57" w:rsidRDefault="00170E1F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 xml:space="preserve">2017-2018 </w:t>
            </w:r>
          </w:p>
        </w:tc>
        <w:tc>
          <w:tcPr>
            <w:tcW w:w="1559" w:type="dxa"/>
          </w:tcPr>
          <w:p w:rsidR="00170E1F" w:rsidRPr="009F0B57" w:rsidRDefault="00170E1F" w:rsidP="009F0B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2018-2019 </w:t>
            </w:r>
          </w:p>
          <w:p w:rsidR="00170E1F" w:rsidRPr="009F0B57" w:rsidRDefault="00170E1F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</w:p>
        </w:tc>
      </w:tr>
      <w:tr w:rsidR="00170E1F" w:rsidRPr="009F0B57" w:rsidTr="00170E1F">
        <w:tc>
          <w:tcPr>
            <w:tcW w:w="534" w:type="dxa"/>
          </w:tcPr>
          <w:p w:rsidR="00170E1F" w:rsidRPr="009F0B57" w:rsidRDefault="00170E1F" w:rsidP="009F0B57">
            <w:pPr>
              <w:tabs>
                <w:tab w:val="left" w:pos="0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170E1F" w:rsidRPr="009F0B57" w:rsidRDefault="00170E1F" w:rsidP="009F0B57">
            <w:pPr>
              <w:tabs>
                <w:tab w:val="left" w:pos="0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обучавшихся на конец учебного года (для 2018–2019 – на конец 2018 года), в том числе:</w:t>
            </w:r>
          </w:p>
        </w:tc>
        <w:tc>
          <w:tcPr>
            <w:tcW w:w="1559" w:type="dxa"/>
          </w:tcPr>
          <w:p w:rsidR="00170E1F" w:rsidRPr="009F0B57" w:rsidRDefault="00DA0F34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221</w:t>
            </w:r>
          </w:p>
        </w:tc>
        <w:tc>
          <w:tcPr>
            <w:tcW w:w="1560" w:type="dxa"/>
          </w:tcPr>
          <w:p w:rsidR="00170E1F" w:rsidRPr="009F0B57" w:rsidRDefault="00DA0F34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229</w:t>
            </w:r>
          </w:p>
        </w:tc>
        <w:tc>
          <w:tcPr>
            <w:tcW w:w="1559" w:type="dxa"/>
          </w:tcPr>
          <w:p w:rsidR="00170E1F" w:rsidRPr="009F0B57" w:rsidRDefault="00DA0F34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237</w:t>
            </w:r>
          </w:p>
        </w:tc>
        <w:tc>
          <w:tcPr>
            <w:tcW w:w="1559" w:type="dxa"/>
          </w:tcPr>
          <w:p w:rsidR="00170E1F" w:rsidRPr="009F0B57" w:rsidRDefault="00DA0F34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250</w:t>
            </w:r>
          </w:p>
        </w:tc>
      </w:tr>
      <w:tr w:rsidR="00170E1F" w:rsidRPr="009F0B57" w:rsidTr="00170E1F">
        <w:tc>
          <w:tcPr>
            <w:tcW w:w="534" w:type="dxa"/>
          </w:tcPr>
          <w:p w:rsidR="00170E1F" w:rsidRPr="009F0B57" w:rsidRDefault="00170E1F" w:rsidP="009F0B57">
            <w:pPr>
              <w:tabs>
                <w:tab w:val="left" w:pos="0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170E1F" w:rsidRPr="009F0B57" w:rsidRDefault="00170E1F" w:rsidP="009F0B57">
            <w:pPr>
              <w:tabs>
                <w:tab w:val="left" w:pos="0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учеников, оставленных на повторное обучение:</w:t>
            </w:r>
          </w:p>
        </w:tc>
        <w:tc>
          <w:tcPr>
            <w:tcW w:w="1559" w:type="dxa"/>
          </w:tcPr>
          <w:p w:rsidR="00170E1F" w:rsidRPr="009F0B57" w:rsidRDefault="00170E1F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</w:p>
        </w:tc>
        <w:tc>
          <w:tcPr>
            <w:tcW w:w="1560" w:type="dxa"/>
          </w:tcPr>
          <w:p w:rsidR="00170E1F" w:rsidRPr="009F0B57" w:rsidRDefault="00170E1F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</w:p>
        </w:tc>
        <w:tc>
          <w:tcPr>
            <w:tcW w:w="1559" w:type="dxa"/>
          </w:tcPr>
          <w:p w:rsidR="00170E1F" w:rsidRPr="009F0B57" w:rsidRDefault="00170E1F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</w:p>
        </w:tc>
        <w:tc>
          <w:tcPr>
            <w:tcW w:w="1559" w:type="dxa"/>
          </w:tcPr>
          <w:p w:rsidR="00170E1F" w:rsidRPr="009F0B57" w:rsidRDefault="00170E1F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</w:p>
        </w:tc>
      </w:tr>
      <w:tr w:rsidR="00170E1F" w:rsidRPr="009F0B57" w:rsidTr="00170E1F">
        <w:tc>
          <w:tcPr>
            <w:tcW w:w="534" w:type="dxa"/>
          </w:tcPr>
          <w:p w:rsidR="00170E1F" w:rsidRPr="009F0B57" w:rsidRDefault="00170E1F" w:rsidP="009F0B57">
            <w:pPr>
              <w:tabs>
                <w:tab w:val="left" w:pos="0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70E1F" w:rsidRPr="009F0B57" w:rsidRDefault="00170E1F" w:rsidP="009F0B57">
            <w:pPr>
              <w:tabs>
                <w:tab w:val="left" w:pos="0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– начальная школа</w:t>
            </w:r>
          </w:p>
        </w:tc>
        <w:tc>
          <w:tcPr>
            <w:tcW w:w="1559" w:type="dxa"/>
          </w:tcPr>
          <w:p w:rsidR="00170E1F" w:rsidRPr="009F0B57" w:rsidRDefault="00170E1F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</w:p>
        </w:tc>
        <w:tc>
          <w:tcPr>
            <w:tcW w:w="1560" w:type="dxa"/>
          </w:tcPr>
          <w:p w:rsidR="00170E1F" w:rsidRPr="009F0B57" w:rsidRDefault="00170E1F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</w:p>
        </w:tc>
        <w:tc>
          <w:tcPr>
            <w:tcW w:w="1559" w:type="dxa"/>
          </w:tcPr>
          <w:p w:rsidR="00170E1F" w:rsidRPr="009F0B57" w:rsidRDefault="00237502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3</w:t>
            </w:r>
          </w:p>
        </w:tc>
        <w:tc>
          <w:tcPr>
            <w:tcW w:w="1559" w:type="dxa"/>
          </w:tcPr>
          <w:p w:rsidR="00170E1F" w:rsidRPr="009F0B57" w:rsidRDefault="00237502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1</w:t>
            </w:r>
          </w:p>
        </w:tc>
      </w:tr>
      <w:tr w:rsidR="00170E1F" w:rsidRPr="009F0B57" w:rsidTr="00170E1F">
        <w:tc>
          <w:tcPr>
            <w:tcW w:w="534" w:type="dxa"/>
          </w:tcPr>
          <w:p w:rsidR="00170E1F" w:rsidRPr="009F0B57" w:rsidRDefault="00170E1F" w:rsidP="009F0B57">
            <w:pPr>
              <w:tabs>
                <w:tab w:val="left" w:pos="0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70E1F" w:rsidRPr="009F0B57" w:rsidRDefault="00170E1F" w:rsidP="009F0B57">
            <w:pPr>
              <w:tabs>
                <w:tab w:val="left" w:pos="0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– основная школа</w:t>
            </w:r>
          </w:p>
        </w:tc>
        <w:tc>
          <w:tcPr>
            <w:tcW w:w="1559" w:type="dxa"/>
          </w:tcPr>
          <w:p w:rsidR="00170E1F" w:rsidRPr="009F0B57" w:rsidRDefault="00170E1F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</w:p>
        </w:tc>
        <w:tc>
          <w:tcPr>
            <w:tcW w:w="1560" w:type="dxa"/>
          </w:tcPr>
          <w:p w:rsidR="00170E1F" w:rsidRPr="009F0B57" w:rsidRDefault="00170E1F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</w:p>
        </w:tc>
        <w:tc>
          <w:tcPr>
            <w:tcW w:w="1559" w:type="dxa"/>
          </w:tcPr>
          <w:p w:rsidR="00170E1F" w:rsidRPr="009F0B57" w:rsidRDefault="00237502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4</w:t>
            </w:r>
          </w:p>
        </w:tc>
        <w:tc>
          <w:tcPr>
            <w:tcW w:w="1559" w:type="dxa"/>
          </w:tcPr>
          <w:p w:rsidR="00170E1F" w:rsidRPr="009F0B57" w:rsidRDefault="00237502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5</w:t>
            </w:r>
          </w:p>
        </w:tc>
      </w:tr>
      <w:tr w:rsidR="00170E1F" w:rsidRPr="009F0B57" w:rsidTr="00170E1F">
        <w:tc>
          <w:tcPr>
            <w:tcW w:w="534" w:type="dxa"/>
          </w:tcPr>
          <w:p w:rsidR="00170E1F" w:rsidRPr="009F0B57" w:rsidRDefault="00170E1F" w:rsidP="009F0B57">
            <w:pPr>
              <w:tabs>
                <w:tab w:val="left" w:pos="0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70E1F" w:rsidRPr="009F0B57" w:rsidRDefault="00170E1F" w:rsidP="009F0B57">
            <w:pPr>
              <w:tabs>
                <w:tab w:val="left" w:pos="0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– средняя школа</w:t>
            </w:r>
          </w:p>
        </w:tc>
        <w:tc>
          <w:tcPr>
            <w:tcW w:w="1559" w:type="dxa"/>
          </w:tcPr>
          <w:p w:rsidR="00170E1F" w:rsidRPr="009F0B57" w:rsidRDefault="00170E1F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</w:p>
        </w:tc>
        <w:tc>
          <w:tcPr>
            <w:tcW w:w="1560" w:type="dxa"/>
          </w:tcPr>
          <w:p w:rsidR="00170E1F" w:rsidRPr="009F0B57" w:rsidRDefault="00170E1F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</w:p>
        </w:tc>
        <w:tc>
          <w:tcPr>
            <w:tcW w:w="1559" w:type="dxa"/>
          </w:tcPr>
          <w:p w:rsidR="00170E1F" w:rsidRPr="009F0B57" w:rsidRDefault="00237502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0</w:t>
            </w:r>
          </w:p>
        </w:tc>
        <w:tc>
          <w:tcPr>
            <w:tcW w:w="1559" w:type="dxa"/>
          </w:tcPr>
          <w:p w:rsidR="00170E1F" w:rsidRPr="009F0B57" w:rsidRDefault="00237502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0</w:t>
            </w:r>
          </w:p>
        </w:tc>
      </w:tr>
      <w:tr w:rsidR="00170E1F" w:rsidRPr="009F0B57" w:rsidTr="00170E1F">
        <w:tc>
          <w:tcPr>
            <w:tcW w:w="534" w:type="dxa"/>
          </w:tcPr>
          <w:p w:rsidR="00170E1F" w:rsidRPr="009F0B57" w:rsidRDefault="00170E1F" w:rsidP="009F0B57">
            <w:pPr>
              <w:tabs>
                <w:tab w:val="left" w:pos="0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170E1F" w:rsidRPr="009F0B57" w:rsidRDefault="00170E1F" w:rsidP="009F0B57">
            <w:pPr>
              <w:tabs>
                <w:tab w:val="left" w:pos="0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получили аттестата:</w:t>
            </w:r>
          </w:p>
        </w:tc>
        <w:tc>
          <w:tcPr>
            <w:tcW w:w="1559" w:type="dxa"/>
          </w:tcPr>
          <w:p w:rsidR="00170E1F" w:rsidRPr="009F0B57" w:rsidRDefault="00170E1F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</w:p>
        </w:tc>
        <w:tc>
          <w:tcPr>
            <w:tcW w:w="1560" w:type="dxa"/>
          </w:tcPr>
          <w:p w:rsidR="00170E1F" w:rsidRPr="009F0B57" w:rsidRDefault="00170E1F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</w:p>
        </w:tc>
        <w:tc>
          <w:tcPr>
            <w:tcW w:w="1559" w:type="dxa"/>
          </w:tcPr>
          <w:p w:rsidR="00170E1F" w:rsidRPr="009F0B57" w:rsidRDefault="00170E1F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</w:p>
        </w:tc>
        <w:tc>
          <w:tcPr>
            <w:tcW w:w="1559" w:type="dxa"/>
          </w:tcPr>
          <w:p w:rsidR="00170E1F" w:rsidRPr="009F0B57" w:rsidRDefault="00170E1F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</w:p>
        </w:tc>
      </w:tr>
      <w:tr w:rsidR="00170E1F" w:rsidRPr="009F0B57" w:rsidTr="00170E1F">
        <w:tc>
          <w:tcPr>
            <w:tcW w:w="534" w:type="dxa"/>
          </w:tcPr>
          <w:p w:rsidR="00170E1F" w:rsidRPr="009F0B57" w:rsidRDefault="00170E1F" w:rsidP="009F0B57">
            <w:pPr>
              <w:tabs>
                <w:tab w:val="left" w:pos="0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70E1F" w:rsidRPr="009F0B57" w:rsidRDefault="00170E1F" w:rsidP="009F0B57">
            <w:pPr>
              <w:tabs>
                <w:tab w:val="left" w:pos="0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1559" w:type="dxa"/>
          </w:tcPr>
          <w:p w:rsidR="00170E1F" w:rsidRPr="009F0B57" w:rsidRDefault="00170E1F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0</w:t>
            </w:r>
          </w:p>
        </w:tc>
        <w:tc>
          <w:tcPr>
            <w:tcW w:w="1560" w:type="dxa"/>
          </w:tcPr>
          <w:p w:rsidR="00170E1F" w:rsidRPr="009F0B57" w:rsidRDefault="00170E1F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1</w:t>
            </w:r>
          </w:p>
        </w:tc>
        <w:tc>
          <w:tcPr>
            <w:tcW w:w="1559" w:type="dxa"/>
          </w:tcPr>
          <w:p w:rsidR="00170E1F" w:rsidRPr="009F0B57" w:rsidRDefault="00170E1F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0</w:t>
            </w:r>
          </w:p>
        </w:tc>
        <w:tc>
          <w:tcPr>
            <w:tcW w:w="1559" w:type="dxa"/>
          </w:tcPr>
          <w:p w:rsidR="00170E1F" w:rsidRPr="009F0B57" w:rsidRDefault="00170E1F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0</w:t>
            </w:r>
          </w:p>
        </w:tc>
      </w:tr>
      <w:tr w:rsidR="00170E1F" w:rsidRPr="009F0B57" w:rsidTr="00170E1F">
        <w:tc>
          <w:tcPr>
            <w:tcW w:w="534" w:type="dxa"/>
          </w:tcPr>
          <w:p w:rsidR="00170E1F" w:rsidRPr="009F0B57" w:rsidRDefault="00170E1F" w:rsidP="009F0B57">
            <w:pPr>
              <w:tabs>
                <w:tab w:val="left" w:pos="0"/>
              </w:tabs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70E1F" w:rsidRPr="009F0B57" w:rsidRDefault="00170E1F" w:rsidP="009F0B57">
            <w:pPr>
              <w:tabs>
                <w:tab w:val="left" w:pos="0"/>
              </w:tabs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– среднем общем образовании</w:t>
            </w:r>
          </w:p>
        </w:tc>
        <w:tc>
          <w:tcPr>
            <w:tcW w:w="1559" w:type="dxa"/>
          </w:tcPr>
          <w:p w:rsidR="00170E1F" w:rsidRPr="009F0B57" w:rsidRDefault="00170E1F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0</w:t>
            </w:r>
          </w:p>
        </w:tc>
        <w:tc>
          <w:tcPr>
            <w:tcW w:w="1560" w:type="dxa"/>
          </w:tcPr>
          <w:p w:rsidR="00170E1F" w:rsidRPr="009F0B57" w:rsidRDefault="00170E1F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0</w:t>
            </w:r>
          </w:p>
        </w:tc>
        <w:tc>
          <w:tcPr>
            <w:tcW w:w="1559" w:type="dxa"/>
          </w:tcPr>
          <w:p w:rsidR="00170E1F" w:rsidRPr="009F0B57" w:rsidRDefault="00170E1F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3</w:t>
            </w:r>
          </w:p>
        </w:tc>
        <w:tc>
          <w:tcPr>
            <w:tcW w:w="1559" w:type="dxa"/>
          </w:tcPr>
          <w:p w:rsidR="00170E1F" w:rsidRPr="009F0B57" w:rsidRDefault="00170E1F" w:rsidP="009F0B57">
            <w:pPr>
              <w:pStyle w:val="ac"/>
              <w:autoSpaceDE w:val="0"/>
              <w:autoSpaceDN w:val="0"/>
              <w:spacing w:line="360" w:lineRule="auto"/>
              <w:ind w:left="0"/>
            </w:pPr>
            <w:r w:rsidRPr="009F0B57">
              <w:t>0</w:t>
            </w:r>
          </w:p>
        </w:tc>
      </w:tr>
    </w:tbl>
    <w:p w:rsidR="007D56F4" w:rsidRPr="009F0B57" w:rsidRDefault="007D56F4" w:rsidP="009F0B57">
      <w:pPr>
        <w:pStyle w:val="ac"/>
        <w:autoSpaceDE w:val="0"/>
        <w:autoSpaceDN w:val="0"/>
        <w:spacing w:line="360" w:lineRule="auto"/>
        <w:ind w:left="0" w:firstLine="360"/>
      </w:pPr>
    </w:p>
    <w:p w:rsidR="008C07F5" w:rsidRPr="009F0B57" w:rsidRDefault="008C07F5" w:rsidP="009F0B57">
      <w:pPr>
        <w:pStyle w:val="ac"/>
        <w:autoSpaceDE w:val="0"/>
        <w:autoSpaceDN w:val="0"/>
        <w:spacing w:line="360" w:lineRule="auto"/>
        <w:ind w:left="0" w:firstLine="360"/>
      </w:pPr>
      <w:r w:rsidRPr="009F0B57">
        <w:t>По итогам прошедшего учебного года имеем следующие результаты:</w:t>
      </w:r>
    </w:p>
    <w:tbl>
      <w:tblPr>
        <w:tblStyle w:val="ad"/>
        <w:tblW w:w="9322" w:type="dxa"/>
        <w:tblLayout w:type="fixed"/>
        <w:tblLook w:val="04A0"/>
      </w:tblPr>
      <w:tblGrid>
        <w:gridCol w:w="1777"/>
        <w:gridCol w:w="1809"/>
        <w:gridCol w:w="1949"/>
        <w:gridCol w:w="1944"/>
        <w:gridCol w:w="1843"/>
      </w:tblGrid>
      <w:tr w:rsidR="00E57B8C" w:rsidRPr="009F0B57" w:rsidTr="00E57B8C">
        <w:trPr>
          <w:trHeight w:val="105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8C" w:rsidRPr="009F0B57" w:rsidRDefault="00E57B8C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период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8C" w:rsidRPr="009F0B57" w:rsidRDefault="00E57B8C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2015-2016 учебный год</w:t>
            </w:r>
          </w:p>
          <w:p w:rsidR="00E57B8C" w:rsidRPr="009F0B57" w:rsidRDefault="00E57B8C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успеваемость/</w:t>
            </w:r>
          </w:p>
          <w:p w:rsidR="00E57B8C" w:rsidRPr="009F0B57" w:rsidRDefault="00E57B8C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8C" w:rsidRPr="009F0B57" w:rsidRDefault="00E57B8C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2016-2017 учебный год</w:t>
            </w:r>
          </w:p>
          <w:p w:rsidR="00E57B8C" w:rsidRPr="009F0B57" w:rsidRDefault="00E57B8C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Успеваемость/ качество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8C" w:rsidRPr="009F0B57" w:rsidRDefault="00E57B8C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2017-2018</w:t>
            </w:r>
          </w:p>
          <w:p w:rsidR="00E57B8C" w:rsidRPr="009F0B57" w:rsidRDefault="00E57B8C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год</w:t>
            </w:r>
          </w:p>
          <w:p w:rsidR="00E57B8C" w:rsidRPr="009F0B57" w:rsidRDefault="00E57B8C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Успеваемость/ качество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C" w:rsidRPr="009F0B57" w:rsidRDefault="00E57B8C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2018-2019</w:t>
            </w:r>
          </w:p>
          <w:p w:rsidR="00E57B8C" w:rsidRPr="009F0B57" w:rsidRDefault="00E57B8C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год</w:t>
            </w:r>
          </w:p>
          <w:p w:rsidR="00E57B8C" w:rsidRPr="009F0B57" w:rsidRDefault="00E57B8C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Успеваемость/ качество</w:t>
            </w:r>
          </w:p>
        </w:tc>
      </w:tr>
      <w:tr w:rsidR="00E57B8C" w:rsidRPr="009F0B57" w:rsidTr="00E57B8C">
        <w:trPr>
          <w:trHeight w:val="259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8C" w:rsidRPr="009F0B57" w:rsidRDefault="00E57B8C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8C" w:rsidRPr="009F0B57" w:rsidRDefault="00E57B8C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67/14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8C" w:rsidRPr="009F0B57" w:rsidRDefault="00E57B8C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8C" w:rsidRPr="009F0B57" w:rsidRDefault="00E57B8C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C" w:rsidRPr="009F0B57" w:rsidRDefault="00E57B8C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/18</w:t>
            </w:r>
          </w:p>
        </w:tc>
      </w:tr>
      <w:tr w:rsidR="00E57B8C" w:rsidRPr="009F0B57" w:rsidTr="00E57B8C">
        <w:trPr>
          <w:trHeight w:val="273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8C" w:rsidRPr="009F0B57" w:rsidRDefault="00E57B8C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8C" w:rsidRPr="009F0B57" w:rsidRDefault="00E57B8C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73/14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8C" w:rsidRPr="009F0B57" w:rsidRDefault="00E57B8C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82/19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8C" w:rsidRPr="009F0B57" w:rsidRDefault="00E57B8C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86/21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C" w:rsidRPr="009F0B57" w:rsidRDefault="00E57B8C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88/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57B8C" w:rsidRPr="009F0B57" w:rsidTr="00E57B8C">
        <w:trPr>
          <w:trHeight w:val="259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8C" w:rsidRPr="009F0B57" w:rsidRDefault="00E57B8C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8C" w:rsidRPr="009F0B57" w:rsidRDefault="00E57B8C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88/20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8C" w:rsidRPr="009F0B57" w:rsidRDefault="00E57B8C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73/17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C" w:rsidRPr="009F0B57" w:rsidRDefault="00E57B8C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C" w:rsidRPr="009F0B57" w:rsidRDefault="00E57B8C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B8C" w:rsidRPr="009F0B57" w:rsidTr="00E57B8C">
        <w:trPr>
          <w:trHeight w:val="259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8C" w:rsidRPr="009F0B57" w:rsidRDefault="00E57B8C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8C" w:rsidRPr="009F0B57" w:rsidRDefault="00E57B8C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80/19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8C" w:rsidRPr="009F0B57" w:rsidRDefault="00E57B8C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86/17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C" w:rsidRPr="009F0B57" w:rsidRDefault="00E57B8C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C" w:rsidRPr="009F0B57" w:rsidRDefault="00E57B8C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B8C" w:rsidRPr="009F0B57" w:rsidTr="00E57B8C">
        <w:trPr>
          <w:trHeight w:val="259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8C" w:rsidRPr="009F0B57" w:rsidRDefault="00E57B8C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8C" w:rsidRPr="009F0B57" w:rsidRDefault="00E57B8C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74/16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8C" w:rsidRPr="009F0B57" w:rsidRDefault="00E57B8C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90/20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C" w:rsidRPr="009F0B57" w:rsidRDefault="00E57B8C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C" w:rsidRPr="009F0B57" w:rsidRDefault="00E57B8C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8F5" w:rsidRPr="004209CA" w:rsidRDefault="008C07F5" w:rsidP="009F0B57">
      <w:pPr>
        <w:pStyle w:val="ac"/>
        <w:autoSpaceDE w:val="0"/>
        <w:autoSpaceDN w:val="0"/>
        <w:spacing w:line="360" w:lineRule="auto"/>
        <w:ind w:left="0" w:firstLine="360"/>
        <w:jc w:val="both"/>
      </w:pPr>
      <w:r w:rsidRPr="009F0B57">
        <w:rPr>
          <w:b/>
        </w:rPr>
        <w:t>Вывод:</w:t>
      </w:r>
      <w:r w:rsidRPr="009F0B57">
        <w:t xml:space="preserve"> успеваемость и качество знаний по итогам прошедшего учебного года повысилась. Также это результат того, что в течение учебного года на педсоветах и методических семинарах большое внимание уделяется изучению и применению современных педагогических технологий в рамках работы коллектива над методической темой</w:t>
      </w:r>
      <w:r w:rsidRPr="009F0B57">
        <w:rPr>
          <w:lang w:eastAsia="en-US"/>
        </w:rPr>
        <w:t xml:space="preserve"> </w:t>
      </w:r>
      <w:r w:rsidRPr="009F0B57">
        <w:t xml:space="preserve"> «Управление профессионально-личностным ростом педагога как одно из основных условий обеспечения качества образования в условиях введения ФГОС», что должно способствовать повышению качества образовательного процесса путём создания адаптивной образовательной среды для каждого обучающегося, что является  основной целью работы педагогического коллектива школы.</w:t>
      </w:r>
    </w:p>
    <w:p w:rsidR="009F0B57" w:rsidRPr="004209CA" w:rsidRDefault="009F0B57" w:rsidP="009F0B57">
      <w:pPr>
        <w:pStyle w:val="ac"/>
        <w:autoSpaceDE w:val="0"/>
        <w:autoSpaceDN w:val="0"/>
        <w:spacing w:line="360" w:lineRule="auto"/>
        <w:ind w:left="0" w:firstLine="360"/>
        <w:jc w:val="both"/>
        <w:sectPr w:rsidR="009F0B57" w:rsidRPr="004209CA" w:rsidSect="007E08F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E08F5" w:rsidRPr="009F0B57" w:rsidRDefault="007E08F5" w:rsidP="009F0B57">
      <w:pPr>
        <w:pStyle w:val="ac"/>
        <w:spacing w:before="100" w:beforeAutospacing="1" w:after="100" w:afterAutospacing="1" w:line="360" w:lineRule="auto"/>
        <w:jc w:val="center"/>
        <w:rPr>
          <w:b/>
          <w:bCs/>
        </w:rPr>
      </w:pPr>
      <w:r w:rsidRPr="009F0B57">
        <w:rPr>
          <w:b/>
          <w:bCs/>
        </w:rPr>
        <w:lastRenderedPageBreak/>
        <w:t>Успеваемость по классам за 2018 год</w:t>
      </w:r>
    </w:p>
    <w:p w:rsidR="007E08F5" w:rsidRPr="009F0B57" w:rsidRDefault="007E08F5" w:rsidP="009F0B57">
      <w:pPr>
        <w:pStyle w:val="ac"/>
        <w:spacing w:before="100" w:beforeAutospacing="1" w:after="100" w:afterAutospacing="1" w:line="360" w:lineRule="auto"/>
        <w:rPr>
          <w:b/>
          <w:bCs/>
        </w:rPr>
      </w:pPr>
      <w:r w:rsidRPr="009F0B57">
        <w:rPr>
          <w:b/>
          <w:bCs/>
          <w:noProof/>
          <w:lang w:eastAsia="ru-RU"/>
        </w:rPr>
        <w:drawing>
          <wp:inline distT="0" distB="0" distL="0" distR="0">
            <wp:extent cx="8908631" cy="2250831"/>
            <wp:effectExtent l="19050" t="0" r="25819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E08F5" w:rsidRPr="009F0B57" w:rsidRDefault="007E08F5" w:rsidP="009F0B57">
      <w:pPr>
        <w:pStyle w:val="ac"/>
        <w:spacing w:before="100" w:beforeAutospacing="1" w:after="100" w:afterAutospacing="1" w:line="360" w:lineRule="auto"/>
        <w:rPr>
          <w:bCs/>
        </w:rPr>
      </w:pPr>
      <w:r w:rsidRPr="009F0B57">
        <w:rPr>
          <w:bCs/>
        </w:rPr>
        <w:t>Самая высокая успеваемость в 3 классе, 6 а, 7 а, 8а, 9 и 11 классах, низкий процент успеваемости во 2, в 5 б, 7 б классах.</w:t>
      </w:r>
    </w:p>
    <w:p w:rsidR="007E08F5" w:rsidRPr="009F0B57" w:rsidRDefault="007E08F5" w:rsidP="009F0B57">
      <w:pPr>
        <w:pStyle w:val="ac"/>
        <w:spacing w:before="100" w:beforeAutospacing="1" w:after="100" w:afterAutospacing="1" w:line="360" w:lineRule="auto"/>
        <w:jc w:val="center"/>
        <w:rPr>
          <w:b/>
          <w:bCs/>
        </w:rPr>
      </w:pPr>
      <w:r w:rsidRPr="009F0B57">
        <w:rPr>
          <w:b/>
          <w:bCs/>
        </w:rPr>
        <w:t>Качество знаний по классам за 2018 год</w:t>
      </w:r>
    </w:p>
    <w:p w:rsidR="007E08F5" w:rsidRPr="009F0B57" w:rsidRDefault="007E08F5" w:rsidP="009F0B57">
      <w:pPr>
        <w:pStyle w:val="ac"/>
        <w:spacing w:before="100" w:beforeAutospacing="1" w:after="100" w:afterAutospacing="1" w:line="360" w:lineRule="auto"/>
        <w:rPr>
          <w:b/>
          <w:bCs/>
        </w:rPr>
      </w:pPr>
      <w:r w:rsidRPr="009F0B57">
        <w:rPr>
          <w:b/>
          <w:bCs/>
          <w:noProof/>
          <w:lang w:eastAsia="ru-RU"/>
        </w:rPr>
        <w:drawing>
          <wp:inline distT="0" distB="0" distL="0" distR="0">
            <wp:extent cx="9098915" cy="2471895"/>
            <wp:effectExtent l="19050" t="0" r="26035" b="460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E08F5" w:rsidRPr="009F0B57" w:rsidRDefault="007E08F5" w:rsidP="009F0B57">
      <w:pPr>
        <w:pStyle w:val="ac"/>
        <w:spacing w:before="100" w:beforeAutospacing="1" w:after="100" w:afterAutospacing="1" w:line="360" w:lineRule="auto"/>
        <w:rPr>
          <w:bCs/>
        </w:rPr>
      </w:pPr>
      <w:r w:rsidRPr="009F0B57">
        <w:rPr>
          <w:bCs/>
        </w:rPr>
        <w:t>Высокий процент качества знаний во 2 классе, низкий- 6б, 7б, 9 и 10 классах.</w:t>
      </w:r>
    </w:p>
    <w:p w:rsidR="007E08F5" w:rsidRPr="009F0B57" w:rsidRDefault="007E08F5" w:rsidP="009F0B57">
      <w:pPr>
        <w:pStyle w:val="ac"/>
        <w:spacing w:before="100" w:beforeAutospacing="1" w:after="100" w:afterAutospacing="1" w:line="360" w:lineRule="auto"/>
        <w:rPr>
          <w:bCs/>
        </w:rPr>
        <w:sectPr w:rsidR="007E08F5" w:rsidRPr="009F0B57" w:rsidSect="008A098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E08F5" w:rsidRPr="009F0B57" w:rsidRDefault="007E08F5" w:rsidP="009F0B5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US"/>
        </w:rPr>
        <w:lastRenderedPageBreak/>
        <w:t xml:space="preserve"> </w:t>
      </w:r>
      <w:r w:rsidRPr="009F0B5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</w:t>
      </w:r>
      <w:r w:rsidRPr="009F0B5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F0B57">
        <w:rPr>
          <w:rFonts w:ascii="Times New Roman" w:eastAsia="Times New Roman" w:hAnsi="Times New Roman" w:cs="Times New Roman"/>
          <w:b/>
          <w:sz w:val="24"/>
          <w:szCs w:val="24"/>
        </w:rPr>
        <w:t>Результаты годовой (итого</w:t>
      </w:r>
      <w:r w:rsidR="009F0B57">
        <w:rPr>
          <w:rFonts w:ascii="Times New Roman" w:eastAsia="Times New Roman" w:hAnsi="Times New Roman" w:cs="Times New Roman"/>
          <w:b/>
          <w:sz w:val="24"/>
          <w:szCs w:val="24"/>
        </w:rPr>
        <w:t xml:space="preserve">вой) аттестации обучающихся 2-8, </w:t>
      </w:r>
      <w:r w:rsidR="009F0B57" w:rsidRPr="009F0B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F0B57">
        <w:rPr>
          <w:rFonts w:ascii="Times New Roman" w:eastAsia="Times New Roman" w:hAnsi="Times New Roman" w:cs="Times New Roman"/>
          <w:b/>
          <w:sz w:val="24"/>
          <w:szCs w:val="24"/>
        </w:rPr>
        <w:t>10 классов</w:t>
      </w:r>
    </w:p>
    <w:p w:rsidR="007E08F5" w:rsidRPr="009F0B57" w:rsidRDefault="007E08F5" w:rsidP="009F0B5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     </w:t>
      </w:r>
      <w:r w:rsidRPr="009F0B57">
        <w:rPr>
          <w:rFonts w:ascii="Times New Roman" w:hAnsi="Times New Roman" w:cs="Times New Roman"/>
          <w:sz w:val="24"/>
          <w:szCs w:val="24"/>
        </w:rPr>
        <w:tab/>
        <w:t xml:space="preserve"> Уставом МКОУ ТСШ-И </w:t>
      </w:r>
      <w:r w:rsidRPr="009F0B57">
        <w:rPr>
          <w:rFonts w:ascii="Times New Roman" w:eastAsia="Times New Roman" w:hAnsi="Times New Roman" w:cs="Times New Roman"/>
          <w:sz w:val="24"/>
          <w:szCs w:val="24"/>
        </w:rPr>
        <w:t>предусмотрено проведение промежуточной аттестации учащихся 2-8;10 классов как одной из составляющих системы определения качества образования в школе, важнейшей формой контроля над  уровнем освоения образовательных программ.</w:t>
      </w:r>
    </w:p>
    <w:p w:rsidR="007E08F5" w:rsidRPr="009F0B57" w:rsidRDefault="007E08F5" w:rsidP="009F0B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>Руководствуя</w:t>
      </w:r>
      <w:r w:rsidRPr="009F0B57">
        <w:rPr>
          <w:rFonts w:ascii="Times New Roman" w:hAnsi="Times New Roman" w:cs="Times New Roman"/>
          <w:sz w:val="24"/>
          <w:szCs w:val="24"/>
        </w:rPr>
        <w:t>сь «</w:t>
      </w:r>
      <w:r w:rsidRPr="009F0B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Положением о формах, периодичности, порядке текущего контроля успеваемости и промежуточной аттестации обучающихся» </w:t>
      </w:r>
      <w:r w:rsidRPr="009F0B57">
        <w:rPr>
          <w:rFonts w:ascii="Times New Roman" w:eastAsia="Times New Roman" w:hAnsi="Times New Roman" w:cs="Times New Roman"/>
          <w:sz w:val="24"/>
          <w:szCs w:val="24"/>
        </w:rPr>
        <w:t>были проведены  следующие мероприятия:</w:t>
      </w:r>
    </w:p>
    <w:p w:rsidR="007E08F5" w:rsidRPr="009F0B57" w:rsidRDefault="007E08F5" w:rsidP="009F0B5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>-проведена необходимая разъяснительная работа с участниками образовательного процесса по организованном</w:t>
      </w:r>
      <w:r w:rsidRPr="009F0B57">
        <w:rPr>
          <w:rFonts w:ascii="Times New Roman" w:hAnsi="Times New Roman" w:cs="Times New Roman"/>
          <w:sz w:val="24"/>
          <w:szCs w:val="24"/>
        </w:rPr>
        <w:t>у завершению учебного года</w:t>
      </w:r>
      <w:r w:rsidRPr="009F0B5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F0B57">
        <w:rPr>
          <w:rFonts w:ascii="Times New Roman" w:hAnsi="Times New Roman" w:cs="Times New Roman"/>
          <w:sz w:val="24"/>
          <w:szCs w:val="24"/>
        </w:rPr>
        <w:t xml:space="preserve"> </w:t>
      </w:r>
      <w:r w:rsidRPr="009F0B57">
        <w:rPr>
          <w:rFonts w:ascii="Times New Roman" w:eastAsia="Times New Roman" w:hAnsi="Times New Roman" w:cs="Times New Roman"/>
          <w:sz w:val="24"/>
          <w:szCs w:val="24"/>
        </w:rPr>
        <w:t>подготовке и проведению промежуточной аттестации;</w:t>
      </w:r>
    </w:p>
    <w:p w:rsidR="007E08F5" w:rsidRPr="009F0B57" w:rsidRDefault="007E08F5" w:rsidP="009F0B5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>-составлены контрольные работы и нормы оценивания;</w:t>
      </w:r>
    </w:p>
    <w:p w:rsidR="007E08F5" w:rsidRPr="009F0B57" w:rsidRDefault="007E08F5" w:rsidP="009F0B5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>-определены сроки проведения контрольных работ;</w:t>
      </w:r>
    </w:p>
    <w:p w:rsidR="007E08F5" w:rsidRPr="009F0B57" w:rsidRDefault="007E08F5" w:rsidP="009F0B5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>-составлено и доведено до сведения участников образовательного процесса расписание контрольных работ на промежуточной аттестации.</w:t>
      </w:r>
    </w:p>
    <w:p w:rsidR="007E08F5" w:rsidRPr="009F0B57" w:rsidRDefault="007E08F5" w:rsidP="009F0B5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9F0B57">
        <w:rPr>
          <w:rFonts w:ascii="Times New Roman" w:eastAsia="Times New Roman" w:hAnsi="Times New Roman" w:cs="Times New Roman"/>
          <w:sz w:val="24"/>
          <w:szCs w:val="24"/>
        </w:rPr>
        <w:t>: установление фактического уровня теоретических знаний обучающихся по предметам, их практических умений и навыков.</w:t>
      </w:r>
    </w:p>
    <w:p w:rsidR="007E08F5" w:rsidRPr="009F0B57" w:rsidRDefault="007E08F5" w:rsidP="009F0B5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 xml:space="preserve">Годовая аттестация  проводилась  по  предметам учебного плана  в форме </w:t>
      </w:r>
      <w:r w:rsidRPr="009F0B57">
        <w:rPr>
          <w:rFonts w:ascii="Times New Roman" w:hAnsi="Times New Roman" w:cs="Times New Roman"/>
          <w:sz w:val="24"/>
          <w:szCs w:val="24"/>
        </w:rPr>
        <w:t>итоговых диагностических работ у обучающихся 2- 3 классов</w:t>
      </w:r>
      <w:r w:rsidRPr="009F0B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0B57">
        <w:rPr>
          <w:rFonts w:ascii="Times New Roman" w:hAnsi="Times New Roman" w:cs="Times New Roman"/>
          <w:sz w:val="24"/>
          <w:szCs w:val="24"/>
        </w:rPr>
        <w:t xml:space="preserve">, 4- 8 классы в форме ВПР, </w:t>
      </w:r>
      <w:r w:rsidRPr="009F0B57">
        <w:rPr>
          <w:rFonts w:ascii="Times New Roman" w:eastAsia="Times New Roman" w:hAnsi="Times New Roman" w:cs="Times New Roman"/>
          <w:sz w:val="24"/>
          <w:szCs w:val="24"/>
        </w:rPr>
        <w:t>контрольных работ</w:t>
      </w:r>
      <w:r w:rsidRPr="009F0B57">
        <w:rPr>
          <w:rFonts w:ascii="Times New Roman" w:hAnsi="Times New Roman" w:cs="Times New Roman"/>
          <w:sz w:val="24"/>
          <w:szCs w:val="24"/>
        </w:rPr>
        <w:t xml:space="preserve">, тестов. </w:t>
      </w:r>
      <w:r w:rsidRPr="009F0B57">
        <w:rPr>
          <w:rFonts w:ascii="Times New Roman" w:eastAsia="Times New Roman" w:hAnsi="Times New Roman" w:cs="Times New Roman"/>
          <w:sz w:val="24"/>
          <w:szCs w:val="24"/>
        </w:rPr>
        <w:t>В 8,10 классах работы были  приближены к ОГЭ (в 8 классе ) и ЕГЭ (в 10 классе).</w:t>
      </w:r>
    </w:p>
    <w:p w:rsidR="007E08F5" w:rsidRPr="009F0B57" w:rsidRDefault="007E08F5" w:rsidP="009F0B5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 xml:space="preserve"> Результаты промежуточной аттестации ниже по сравнению с годовыми оценками. </w:t>
      </w:r>
    </w:p>
    <w:p w:rsidR="008C07F5" w:rsidRPr="009F0B57" w:rsidRDefault="008C07F5" w:rsidP="009F0B57">
      <w:pPr>
        <w:pStyle w:val="ac"/>
        <w:autoSpaceDE w:val="0"/>
        <w:autoSpaceDN w:val="0"/>
        <w:spacing w:line="360" w:lineRule="auto"/>
        <w:ind w:left="0" w:firstLine="360"/>
        <w:jc w:val="center"/>
        <w:rPr>
          <w:b/>
        </w:rPr>
      </w:pPr>
      <w:r w:rsidRPr="009F0B57">
        <w:rPr>
          <w:b/>
        </w:rPr>
        <w:t>Работа с неуспевающими и слабоуспевающими учащимися</w:t>
      </w:r>
    </w:p>
    <w:p w:rsidR="008C07F5" w:rsidRPr="009F0B57" w:rsidRDefault="008C07F5" w:rsidP="009F0B57">
      <w:pPr>
        <w:pStyle w:val="ac"/>
        <w:autoSpaceDE w:val="0"/>
        <w:autoSpaceDN w:val="0"/>
        <w:spacing w:line="360" w:lineRule="auto"/>
        <w:ind w:left="0" w:firstLine="360"/>
        <w:jc w:val="both"/>
      </w:pPr>
      <w:r w:rsidRPr="009F0B57">
        <w:rPr>
          <w:noProof/>
          <w:lang w:eastAsia="ru-RU"/>
        </w:rPr>
        <w:drawing>
          <wp:inline distT="0" distB="0" distL="0" distR="0">
            <wp:extent cx="4923985" cy="1675519"/>
            <wp:effectExtent l="19050" t="0" r="9965" b="881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A0F34" w:rsidRPr="009F0B57" w:rsidRDefault="008C07F5" w:rsidP="009F0B57">
      <w:pPr>
        <w:pStyle w:val="ac"/>
        <w:autoSpaceDE w:val="0"/>
        <w:autoSpaceDN w:val="0"/>
        <w:spacing w:line="360" w:lineRule="auto"/>
        <w:ind w:left="0" w:firstLine="360"/>
        <w:jc w:val="both"/>
      </w:pPr>
      <w:r w:rsidRPr="009F0B57">
        <w:tab/>
      </w:r>
    </w:p>
    <w:p w:rsidR="00CE1D0D" w:rsidRPr="009F0B57" w:rsidRDefault="008C07F5" w:rsidP="009F0B57">
      <w:pPr>
        <w:pStyle w:val="ac"/>
        <w:autoSpaceDE w:val="0"/>
        <w:autoSpaceDN w:val="0"/>
        <w:spacing w:line="360" w:lineRule="auto"/>
        <w:ind w:left="0" w:firstLine="360"/>
        <w:jc w:val="both"/>
      </w:pPr>
      <w:r w:rsidRPr="009F0B57">
        <w:rPr>
          <w:b/>
        </w:rPr>
        <w:lastRenderedPageBreak/>
        <w:t>Вывод:</w:t>
      </w:r>
      <w:r w:rsidRPr="009F0B57">
        <w:t xml:space="preserve"> за последние три года снижается количество неуспевающих учащихся, положительные результаты достигнуты благодаря реализации учителями – предметниками Программы работы с неуспевающими и слабоуспевающими учащимися, которые составлены по следующим критериям: выявление причин неуспеваемости, планирование профилактики неуспеваемости, организация работы на разных этапах урока, работа во внеурочное время, контроль над уровнем усвоения материала. Также ведется учет проведенных занятий,  их результатов.</w:t>
      </w:r>
    </w:p>
    <w:p w:rsidR="00CE1D0D" w:rsidRPr="009F0B57" w:rsidRDefault="00CE1D0D" w:rsidP="009F0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>С целью выявления причин неуспеваемости учащихся, обеспечения диагностико-коррекционного психолого-медико-педагогического сопровождения учащихся с отклонениями в развитии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обучающихся в школе- интернате работает школьный психолого- медико- педагогический консилиум.</w:t>
      </w:r>
    </w:p>
    <w:p w:rsidR="00CE1D0D" w:rsidRPr="009F0B57" w:rsidRDefault="00CE1D0D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 xml:space="preserve">В школе-интернате обучается 22 учащихся с ОВЗ  различной этиологии. Составлены адаптированные образовательные программы на каждого ребенка. Ведётся контроль динамики психического развития в индивидуальных дневниках наблюдения (заполняются всеми узкими специалистами). </w:t>
      </w:r>
    </w:p>
    <w:p w:rsidR="00CE1D0D" w:rsidRPr="009F0B57" w:rsidRDefault="00CE1D0D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>Дети с нарушениями когнитивного развития проходят обследование и контроль детского врача-психиатра.</w:t>
      </w:r>
    </w:p>
    <w:p w:rsidR="00CE1D0D" w:rsidRPr="009F0B57" w:rsidRDefault="00CE1D0D" w:rsidP="009F0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>В коррекционной деятельности учащихся существуют и проблемы: низкая заинтересованность и участие родителей (в основном это неблагополучные</w:t>
      </w:r>
      <w:r w:rsidR="009F75FE" w:rsidRPr="009F0B57">
        <w:rPr>
          <w:rFonts w:ascii="Times New Roman" w:hAnsi="Times New Roman" w:cs="Times New Roman"/>
          <w:sz w:val="24"/>
          <w:szCs w:val="24"/>
        </w:rPr>
        <w:t xml:space="preserve"> семьи). </w:t>
      </w:r>
    </w:p>
    <w:p w:rsidR="009F75FE" w:rsidRPr="009F0B57" w:rsidRDefault="009F75FE" w:rsidP="009F0B5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Также проводились внеплановые заседания по запросам классных руководителей для решения сложных конфликтных ситуаций и выявления причин отклонения в поведении учащихся. В 2018 году двое учащихся были направлены на районную  ПМПК для определения программы дальнейшего обучения.  </w:t>
      </w:r>
    </w:p>
    <w:p w:rsidR="009F75FE" w:rsidRPr="009F0B57" w:rsidRDefault="009F75FE" w:rsidP="009F0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>В 2018 году проведёны психолого-медико-педагогический консилиумы по темам: «Планирование работы школьного ПМПк в рамках психолого-педагогического сопровождения»,  «Сопровождение учащихся 1,5 классов в условиях образовательного учреждения», «Обеспечение психолого-медико- педагогического сопровождения с учетом современных методов и форм. Пути коррекции детей «Группы риска»».</w:t>
      </w:r>
    </w:p>
    <w:p w:rsidR="00CE1D0D" w:rsidRPr="009F0B57" w:rsidRDefault="00CE1D0D" w:rsidP="009F0B5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На основании выше изложенного можно сделать следующие </w:t>
      </w:r>
      <w:r w:rsidRPr="009F0B57">
        <w:rPr>
          <w:rFonts w:ascii="Times New Roman" w:hAnsi="Times New Roman" w:cs="Times New Roman"/>
          <w:b/>
          <w:i/>
          <w:iCs/>
          <w:sz w:val="24"/>
          <w:szCs w:val="24"/>
        </w:rPr>
        <w:t>выводы</w:t>
      </w:r>
      <w:r w:rsidRPr="009F0B57">
        <w:rPr>
          <w:rFonts w:ascii="Times New Roman" w:hAnsi="Times New Roman" w:cs="Times New Roman"/>
          <w:sz w:val="24"/>
          <w:szCs w:val="24"/>
        </w:rPr>
        <w:t>, что консилиум:</w:t>
      </w:r>
    </w:p>
    <w:p w:rsidR="00CE1D0D" w:rsidRPr="009F0B57" w:rsidRDefault="00CE1D0D" w:rsidP="009F0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-старается решить проблемы предупреждения школьной дезадаптации учащихся;</w:t>
      </w:r>
    </w:p>
    <w:p w:rsidR="00CE1D0D" w:rsidRPr="009F0B57" w:rsidRDefault="00CE1D0D" w:rsidP="009F0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lastRenderedPageBreak/>
        <w:t>-разрабатывает планы совместных психолого-педагогических мероприятий в целях коррекции образовательного процесса;</w:t>
      </w:r>
    </w:p>
    <w:p w:rsidR="00CE1D0D" w:rsidRPr="009F0B57" w:rsidRDefault="00CE1D0D" w:rsidP="009F0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-проводит консультации для родителей (законных представителей) и педагогов в решении сложных, конфликтных ситуаций;</w:t>
      </w:r>
    </w:p>
    <w:p w:rsidR="00CE1D0D" w:rsidRPr="009F0B57" w:rsidRDefault="00CE1D0D" w:rsidP="009F0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-защищает интересы ребенка, попавшего в неблагоприятные учебно-воспитательные или семейные условия;</w:t>
      </w:r>
    </w:p>
    <w:p w:rsidR="00CE1D0D" w:rsidRPr="009F0B57" w:rsidRDefault="00CE1D0D" w:rsidP="009F0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-выявляет и вырабатывает меры по развитию потенциальных возможностей ученика;</w:t>
      </w:r>
    </w:p>
    <w:p w:rsidR="008C07F5" w:rsidRPr="009F0B57" w:rsidRDefault="00CE1D0D" w:rsidP="009F0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-выбирает наиболее оптимальные формы обучения, коррекционного воздействия.</w:t>
      </w:r>
    </w:p>
    <w:p w:rsidR="008C07F5" w:rsidRPr="009F0B57" w:rsidRDefault="008C07F5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>Кроме того остается проблема пропусков занятий по неуважительной причине.</w:t>
      </w:r>
    </w:p>
    <w:p w:rsidR="009F0B57" w:rsidRDefault="008C07F5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6048263" cy="2495774"/>
            <wp:effectExtent l="19050" t="0" r="9637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F0B57" w:rsidRDefault="009F0B57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6FB" w:rsidRPr="009F0B57" w:rsidRDefault="008C07F5" w:rsidP="009F0B57">
      <w:pPr>
        <w:pStyle w:val="ab"/>
        <w:spacing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</w:r>
    </w:p>
    <w:p w:rsidR="008C07F5" w:rsidRPr="009F0B57" w:rsidRDefault="000011D6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>В 2018 году проведено 24</w:t>
      </w:r>
      <w:r w:rsidR="008C07F5" w:rsidRPr="009F0B57">
        <w:rPr>
          <w:rFonts w:ascii="Times New Roman" w:hAnsi="Times New Roman" w:cs="Times New Roman"/>
          <w:sz w:val="24"/>
          <w:szCs w:val="24"/>
        </w:rPr>
        <w:t xml:space="preserve"> заседаний Совета профилактики</w:t>
      </w:r>
      <w:r w:rsidRPr="009F0B57">
        <w:rPr>
          <w:rFonts w:ascii="Times New Roman" w:hAnsi="Times New Roman" w:cs="Times New Roman"/>
          <w:sz w:val="24"/>
          <w:szCs w:val="24"/>
        </w:rPr>
        <w:t>, на котором были рассмотрены 56</w:t>
      </w:r>
      <w:r w:rsidR="008C07F5" w:rsidRPr="009F0B57">
        <w:rPr>
          <w:rFonts w:ascii="Times New Roman" w:hAnsi="Times New Roman" w:cs="Times New Roman"/>
          <w:sz w:val="24"/>
          <w:szCs w:val="24"/>
        </w:rPr>
        <w:t xml:space="preserve"> учащихся за пропуски занятий без уважительной причины, непосещение школы, нарушение режима интерната, Устава общеобразовательного учреждения и учащихся, состоящих на внутришкольном учете. </w:t>
      </w:r>
    </w:p>
    <w:p w:rsidR="000011D6" w:rsidRPr="009F0B57" w:rsidRDefault="000011D6" w:rsidP="009F0B57">
      <w:pPr>
        <w:tabs>
          <w:tab w:val="left" w:pos="0"/>
          <w:tab w:val="left" w:pos="142"/>
          <w:tab w:val="left" w:pos="28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На  конец 2018</w:t>
      </w:r>
      <w:r w:rsidR="008C07F5" w:rsidRPr="009F0B5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C07F5" w:rsidRPr="009F0B57">
        <w:rPr>
          <w:rFonts w:ascii="Times New Roman" w:eastAsia="Times New Roman" w:hAnsi="Times New Roman" w:cs="Times New Roman"/>
          <w:bCs/>
          <w:sz w:val="24"/>
          <w:szCs w:val="24"/>
        </w:rPr>
        <w:t>состоит на учёте в ПДН ОМВД России по ЭМР</w:t>
      </w:r>
      <w:r w:rsidR="008C07F5" w:rsidRPr="009F0B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7F5" w:rsidRPr="009F0B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F0B57">
        <w:rPr>
          <w:rFonts w:ascii="Times New Roman" w:eastAsia="Times New Roman" w:hAnsi="Times New Roman" w:cs="Times New Roman"/>
          <w:sz w:val="24"/>
          <w:szCs w:val="24"/>
        </w:rPr>
        <w:t>5</w:t>
      </w:r>
      <w:r w:rsidR="008C07F5" w:rsidRPr="009F0B57">
        <w:rPr>
          <w:rFonts w:ascii="Times New Roman" w:eastAsia="Times New Roman" w:hAnsi="Times New Roman" w:cs="Times New Roman"/>
          <w:sz w:val="24"/>
          <w:szCs w:val="24"/>
        </w:rPr>
        <w:t xml:space="preserve"> учащихся, </w:t>
      </w:r>
      <w:r w:rsidR="008C07F5" w:rsidRPr="009F0B57">
        <w:rPr>
          <w:rFonts w:ascii="Times New Roman" w:eastAsia="Times New Roman" w:hAnsi="Times New Roman" w:cs="Times New Roman"/>
          <w:bCs/>
          <w:sz w:val="24"/>
          <w:szCs w:val="24"/>
        </w:rPr>
        <w:t>на учёте в</w:t>
      </w:r>
      <w:r w:rsidRPr="009F0B57">
        <w:rPr>
          <w:rFonts w:ascii="Times New Roman" w:eastAsia="Times New Roman" w:hAnsi="Times New Roman" w:cs="Times New Roman"/>
          <w:bCs/>
          <w:sz w:val="24"/>
          <w:szCs w:val="24"/>
        </w:rPr>
        <w:t xml:space="preserve"> КДНиЗП при администрации ЭМР 15</w:t>
      </w:r>
      <w:r w:rsidR="008C07F5" w:rsidRPr="009F0B5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семей  учащихся, на внутришкольном учёте </w:t>
      </w:r>
      <w:r w:rsidR="005A3D66" w:rsidRPr="009F0B57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8C07F5" w:rsidRPr="009F0B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F0B5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C07F5" w:rsidRPr="009F0B57">
        <w:rPr>
          <w:rFonts w:ascii="Times New Roman" w:eastAsia="Times New Roman" w:hAnsi="Times New Roman" w:cs="Times New Roman"/>
          <w:sz w:val="24"/>
          <w:szCs w:val="24"/>
        </w:rPr>
        <w:t xml:space="preserve"> учащихся. </w:t>
      </w:r>
    </w:p>
    <w:p w:rsidR="000011D6" w:rsidRPr="009F0B57" w:rsidRDefault="000011D6" w:rsidP="009F0B57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В работе с подростками используются различные формы и методы профилактической работы: проведение индивидуальных и групповых бесед </w:t>
      </w:r>
      <w:r w:rsidRPr="009F0B57">
        <w:rPr>
          <w:rFonts w:ascii="Times New Roman" w:hAnsi="Times New Roman" w:cs="Times New Roman"/>
          <w:spacing w:val="-3"/>
          <w:sz w:val="24"/>
          <w:szCs w:val="24"/>
        </w:rPr>
        <w:t xml:space="preserve">с учащимися, их родителями, посещение уроков, проведение </w:t>
      </w:r>
      <w:r w:rsidRPr="009F0B57">
        <w:rPr>
          <w:rFonts w:ascii="Times New Roman" w:hAnsi="Times New Roman" w:cs="Times New Roman"/>
          <w:iCs/>
          <w:sz w:val="24"/>
          <w:szCs w:val="24"/>
        </w:rPr>
        <w:t>обследования жилищно-бытовых условий учащихся, состоящих на внутришкольном учете</w:t>
      </w:r>
      <w:r w:rsidRPr="009F0B57">
        <w:rPr>
          <w:rFonts w:ascii="Times New Roman" w:hAnsi="Times New Roman" w:cs="Times New Roman"/>
          <w:spacing w:val="-3"/>
          <w:sz w:val="24"/>
          <w:szCs w:val="24"/>
        </w:rPr>
        <w:t>. Со</w:t>
      </w:r>
      <w:r w:rsidRPr="009F0B57">
        <w:rPr>
          <w:rFonts w:ascii="Times New Roman" w:hAnsi="Times New Roman" w:cs="Times New Roman"/>
          <w:iCs/>
          <w:sz w:val="24"/>
          <w:szCs w:val="24"/>
        </w:rPr>
        <w:t xml:space="preserve">вместно с инспекторами ПДН ОМВД ведется разноплановая </w:t>
      </w:r>
      <w:r w:rsidRPr="009F0B57">
        <w:rPr>
          <w:rFonts w:ascii="Times New Roman" w:hAnsi="Times New Roman" w:cs="Times New Roman"/>
          <w:spacing w:val="-3"/>
          <w:sz w:val="24"/>
          <w:szCs w:val="24"/>
        </w:rPr>
        <w:t>работа с семьей, п</w:t>
      </w:r>
      <w:r w:rsidRPr="009F0B57">
        <w:rPr>
          <w:rFonts w:ascii="Times New Roman" w:hAnsi="Times New Roman" w:cs="Times New Roman"/>
          <w:sz w:val="24"/>
          <w:szCs w:val="24"/>
        </w:rPr>
        <w:t xml:space="preserve">роводятся мероприятия по возрастным группам и </w:t>
      </w:r>
      <w:r w:rsidRPr="009F0B57">
        <w:rPr>
          <w:rFonts w:ascii="Times New Roman" w:hAnsi="Times New Roman" w:cs="Times New Roman"/>
          <w:sz w:val="24"/>
          <w:szCs w:val="24"/>
        </w:rPr>
        <w:lastRenderedPageBreak/>
        <w:t>т.п. Регулярно, согласно планам, проводятся заседания советов по профилактике правонарушений, работают педагогические консилиумы, малые педагогические советы, школьные методические объединения. В рамках школьных программ профилактики правонарушений среди несовершеннолетних проводятся различные мероприятия воспитательного характера.</w:t>
      </w:r>
    </w:p>
    <w:p w:rsidR="008C07F5" w:rsidRPr="009F0B57" w:rsidRDefault="000011D6" w:rsidP="009F0B57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 Трудности в работе: не всегда согласованное взаимодействие с инспектором ПДН ОМВД, КДНиЗП  недостаточное понимание проблемы безнадзорности со стороны классных руководителей, которые являются связующим звеном между учащимися и социальным педагогом, вследствие чего происходит затягивание решения проблемной ситуации, </w:t>
      </w:r>
      <w:r w:rsidRPr="009F0B57">
        <w:rPr>
          <w:rFonts w:ascii="Times New Roman" w:hAnsi="Times New Roman" w:cs="Times New Roman"/>
          <w:spacing w:val="-2"/>
          <w:sz w:val="24"/>
          <w:szCs w:val="24"/>
        </w:rPr>
        <w:t xml:space="preserve">ослабленная ответственность </w:t>
      </w:r>
      <w:r w:rsidRPr="009F0B57">
        <w:rPr>
          <w:rFonts w:ascii="Times New Roman" w:hAnsi="Times New Roman" w:cs="Times New Roman"/>
          <w:sz w:val="24"/>
          <w:szCs w:val="24"/>
        </w:rPr>
        <w:t>родителей за воспитание и обучение своих детей, сложное социальное положение в условиях кризиса, совершение преступлений со стороны несовершеннолетних отрицательный пример взрослых, недостаточность знаний законов  РФ, касающихся несовершеннолетних, их прав и обязанностей, как со стороны педагогов, так и со стороны детей, и т.д.</w:t>
      </w:r>
    </w:p>
    <w:p w:rsidR="008C07F5" w:rsidRPr="009F0B57" w:rsidRDefault="008C07F5" w:rsidP="009F0B57">
      <w:pPr>
        <w:pStyle w:val="a3"/>
        <w:spacing w:line="360" w:lineRule="auto"/>
        <w:jc w:val="center"/>
        <w:rPr>
          <w:b/>
          <w:bCs/>
        </w:rPr>
      </w:pPr>
      <w:r w:rsidRPr="009F0B57">
        <w:rPr>
          <w:b/>
          <w:bCs/>
        </w:rPr>
        <w:t>Результаты сдачи экзаменов по программам основного общего образования</w:t>
      </w:r>
    </w:p>
    <w:tbl>
      <w:tblPr>
        <w:tblW w:w="4739" w:type="pct"/>
        <w:tblLook w:val="04A0"/>
      </w:tblPr>
      <w:tblGrid>
        <w:gridCol w:w="2122"/>
        <w:gridCol w:w="1522"/>
        <w:gridCol w:w="1711"/>
        <w:gridCol w:w="1918"/>
        <w:gridCol w:w="1798"/>
      </w:tblGrid>
      <w:tr w:rsidR="008C07F5" w:rsidRPr="009F0B57" w:rsidTr="005A3D66">
        <w:trPr>
          <w:trHeight w:val="288"/>
        </w:trPr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7F5" w:rsidRPr="009F0B57" w:rsidRDefault="008C07F5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7F5" w:rsidRPr="009F0B57" w:rsidRDefault="008C07F5" w:rsidP="009F0B5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7F5" w:rsidRPr="009F0B57" w:rsidRDefault="008C07F5" w:rsidP="009F0B5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прошли аттестацию, %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7F5" w:rsidRPr="009F0B57" w:rsidRDefault="008C07F5" w:rsidP="009F0B5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Переведены условно, %</w:t>
            </w:r>
          </w:p>
        </w:tc>
      </w:tr>
      <w:tr w:rsidR="008C07F5" w:rsidRPr="009F0B57" w:rsidTr="008C07F5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8C07F5" w:rsidP="009F0B5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7F5" w:rsidRPr="009F0B57" w:rsidRDefault="008C07F5" w:rsidP="009F0B5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7F5" w:rsidRPr="009F0B57" w:rsidRDefault="008C07F5" w:rsidP="009F0B5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8C07F5" w:rsidP="009F0B5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F5" w:rsidRPr="009F0B57" w:rsidRDefault="008C07F5" w:rsidP="009F0B5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07F5" w:rsidRPr="009F0B57" w:rsidTr="005A3D66">
        <w:trPr>
          <w:trHeight w:val="259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7F5" w:rsidRPr="009F0B57" w:rsidRDefault="008C07F5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2015-2016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7F5" w:rsidRPr="009F0B57" w:rsidRDefault="008C07F5" w:rsidP="009F0B57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7F5" w:rsidRPr="009F0B57" w:rsidRDefault="008C07F5" w:rsidP="009F0B57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7F5" w:rsidRPr="009F0B57" w:rsidRDefault="008C07F5" w:rsidP="009F0B57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7F5" w:rsidRPr="009F0B57" w:rsidRDefault="008C07F5" w:rsidP="009F0B57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8C07F5" w:rsidRPr="009F0B57" w:rsidTr="005A3D66">
        <w:trPr>
          <w:trHeight w:val="259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7F5" w:rsidRPr="009F0B57" w:rsidRDefault="008C07F5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2016-2017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7F5" w:rsidRPr="009F0B57" w:rsidRDefault="008C07F5" w:rsidP="009F0B57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2,7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7F5" w:rsidRPr="009F0B57" w:rsidRDefault="008C07F5" w:rsidP="009F0B57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2,8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7F5" w:rsidRPr="009F0B57" w:rsidRDefault="008C07F5" w:rsidP="009F0B57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67,2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07F5" w:rsidRPr="009F0B57" w:rsidRDefault="008C07F5" w:rsidP="009F0B57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5A3D66" w:rsidRPr="009F0B57" w:rsidTr="005A3D66">
        <w:trPr>
          <w:trHeight w:val="259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3D66" w:rsidRPr="009F0B57" w:rsidRDefault="005A3D66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2017-2018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3D66" w:rsidRPr="009F0B57" w:rsidRDefault="00F85C4B" w:rsidP="009F0B57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2,9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3D66" w:rsidRPr="009F0B57" w:rsidRDefault="00F85C4B" w:rsidP="009F0B57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2,8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3D66" w:rsidRPr="009F0B57" w:rsidRDefault="00AE7328" w:rsidP="009F0B57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3D66" w:rsidRPr="009F0B57" w:rsidRDefault="00F85C4B" w:rsidP="009F0B57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</w:tr>
    </w:tbl>
    <w:p w:rsidR="008C07F5" w:rsidRPr="009F0B57" w:rsidRDefault="008C07F5" w:rsidP="009F0B57">
      <w:pPr>
        <w:autoSpaceDE w:val="0"/>
        <w:autoSpaceDN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07F5" w:rsidRPr="009F0B57" w:rsidRDefault="008C07F5" w:rsidP="009F0B57">
      <w:pPr>
        <w:autoSpaceDE w:val="0"/>
        <w:autoSpaceDN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По результатам итоговой аттестации за курс основной школы</w:t>
      </w:r>
      <w:r w:rsidR="00AE7328" w:rsidRPr="009F0B57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Pr="009F0B57">
        <w:rPr>
          <w:rFonts w:ascii="Times New Roman" w:hAnsi="Times New Roman" w:cs="Times New Roman"/>
          <w:sz w:val="24"/>
          <w:szCs w:val="24"/>
        </w:rPr>
        <w:t xml:space="preserve"> </w:t>
      </w:r>
      <w:r w:rsidR="00AE7328" w:rsidRPr="009F0B57">
        <w:rPr>
          <w:rFonts w:ascii="Times New Roman" w:hAnsi="Times New Roman" w:cs="Times New Roman"/>
          <w:sz w:val="24"/>
          <w:szCs w:val="24"/>
        </w:rPr>
        <w:t xml:space="preserve">рост количества неуспевающих по сравнению с предыдущими годами. В 2018 году 13 обучающихся не прошли итоговую аттестацию, </w:t>
      </w:r>
      <w:r w:rsidRPr="009F0B57">
        <w:rPr>
          <w:rFonts w:ascii="Times New Roman" w:hAnsi="Times New Roman" w:cs="Times New Roman"/>
          <w:sz w:val="24"/>
          <w:szCs w:val="24"/>
        </w:rPr>
        <w:t>им была предоставлена возможност</w:t>
      </w:r>
      <w:r w:rsidR="00AE7328" w:rsidRPr="009F0B57">
        <w:rPr>
          <w:rFonts w:ascii="Times New Roman" w:hAnsi="Times New Roman" w:cs="Times New Roman"/>
          <w:sz w:val="24"/>
          <w:szCs w:val="24"/>
        </w:rPr>
        <w:t>ь сдать экзамены в сентябре 2018</w:t>
      </w:r>
      <w:r w:rsidRPr="009F0B57">
        <w:rPr>
          <w:rFonts w:ascii="Times New Roman" w:hAnsi="Times New Roman" w:cs="Times New Roman"/>
          <w:sz w:val="24"/>
          <w:szCs w:val="24"/>
        </w:rPr>
        <w:t xml:space="preserve"> года.</w:t>
      </w:r>
      <w:r w:rsidR="00AE7328" w:rsidRPr="009F0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328" w:rsidRPr="009F0B57" w:rsidRDefault="00AE7328" w:rsidP="009F0B57">
      <w:pPr>
        <w:autoSpaceDE w:val="0"/>
        <w:autoSpaceDN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Из 22 обучающихся по русскому языку не сдали экзамены 8 человек, четверо сдали на «4». По математике не сдали 7 человек, 9 сдали на «4». </w:t>
      </w:r>
    </w:p>
    <w:p w:rsidR="008C07F5" w:rsidRPr="009F0B57" w:rsidRDefault="00AE7328" w:rsidP="009F0B57">
      <w:pPr>
        <w:pStyle w:val="ac"/>
        <w:autoSpaceDE w:val="0"/>
        <w:autoSpaceDN w:val="0"/>
        <w:spacing w:line="360" w:lineRule="auto"/>
        <w:ind w:left="0" w:firstLine="567"/>
        <w:jc w:val="both"/>
      </w:pPr>
      <w:r w:rsidRPr="009F0B57">
        <w:t xml:space="preserve">Биологию </w:t>
      </w:r>
      <w:r w:rsidR="00517491" w:rsidRPr="009F0B57">
        <w:t>сдавали 17 человек (77</w:t>
      </w:r>
      <w:r w:rsidR="008C07F5" w:rsidRPr="009F0B57">
        <w:t xml:space="preserve"> % от общего числа) – </w:t>
      </w:r>
      <w:r w:rsidR="00517491" w:rsidRPr="009F0B57">
        <w:t xml:space="preserve">5 человек не сдали (23%) </w:t>
      </w:r>
    </w:p>
    <w:p w:rsidR="008C07F5" w:rsidRPr="009F0B57" w:rsidRDefault="00517491" w:rsidP="009F0B57">
      <w:pPr>
        <w:pStyle w:val="ac"/>
        <w:autoSpaceDE w:val="0"/>
        <w:autoSpaceDN w:val="0"/>
        <w:spacing w:line="360" w:lineRule="auto"/>
        <w:ind w:left="0" w:firstLine="567"/>
        <w:jc w:val="both"/>
      </w:pPr>
      <w:r w:rsidRPr="009F0B57">
        <w:t xml:space="preserve">Физику сдавал 1 человек (5 </w:t>
      </w:r>
      <w:r w:rsidR="008C07F5" w:rsidRPr="009F0B57">
        <w:t xml:space="preserve">%) </w:t>
      </w:r>
    </w:p>
    <w:p w:rsidR="008C07F5" w:rsidRPr="009F0B57" w:rsidRDefault="00517491" w:rsidP="009F0B57">
      <w:pPr>
        <w:pStyle w:val="ac"/>
        <w:autoSpaceDE w:val="0"/>
        <w:autoSpaceDN w:val="0"/>
        <w:spacing w:line="360" w:lineRule="auto"/>
        <w:ind w:left="0" w:firstLine="567"/>
        <w:jc w:val="both"/>
      </w:pPr>
      <w:r w:rsidRPr="009F0B57">
        <w:t>Обществознание  сдавали 5 человек (23%) – успешно сдали 2</w:t>
      </w:r>
      <w:r w:rsidR="008C07F5" w:rsidRPr="009F0B57">
        <w:t xml:space="preserve"> человек</w:t>
      </w:r>
      <w:r w:rsidRPr="009F0B57">
        <w:t>а.</w:t>
      </w:r>
    </w:p>
    <w:p w:rsidR="008C07F5" w:rsidRPr="009F0B57" w:rsidRDefault="008C07F5" w:rsidP="009F0B5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517491" w:rsidRPr="009F0B57">
        <w:rPr>
          <w:rFonts w:ascii="Times New Roman" w:hAnsi="Times New Roman" w:cs="Times New Roman"/>
          <w:sz w:val="24"/>
          <w:szCs w:val="24"/>
        </w:rPr>
        <w:t xml:space="preserve">        Географию сдавали 21 человек (95</w:t>
      </w:r>
      <w:r w:rsidRPr="009F0B57">
        <w:rPr>
          <w:rFonts w:ascii="Times New Roman" w:hAnsi="Times New Roman" w:cs="Times New Roman"/>
          <w:sz w:val="24"/>
          <w:szCs w:val="24"/>
        </w:rPr>
        <w:t xml:space="preserve"> %) -  </w:t>
      </w:r>
      <w:r w:rsidR="00517491" w:rsidRPr="009F0B57">
        <w:rPr>
          <w:rFonts w:ascii="Times New Roman" w:hAnsi="Times New Roman" w:cs="Times New Roman"/>
          <w:sz w:val="24"/>
          <w:szCs w:val="24"/>
        </w:rPr>
        <w:t>не прошли аттестацию 12 человек( 55%)</w:t>
      </w:r>
    </w:p>
    <w:p w:rsidR="008C07F5" w:rsidRPr="009F0B57" w:rsidRDefault="00517491" w:rsidP="009F0B57">
      <w:pPr>
        <w:autoSpaceDE w:val="0"/>
        <w:autoSpaceDN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Из 22</w:t>
      </w:r>
      <w:r w:rsidR="008C07F5" w:rsidRPr="009F0B57">
        <w:rPr>
          <w:rFonts w:ascii="Times New Roman" w:hAnsi="Times New Roman" w:cs="Times New Roman"/>
          <w:sz w:val="24"/>
          <w:szCs w:val="24"/>
        </w:rPr>
        <w:t xml:space="preserve">  выпускников основно</w:t>
      </w:r>
      <w:r w:rsidR="009D469C" w:rsidRPr="009F0B57">
        <w:rPr>
          <w:rFonts w:ascii="Times New Roman" w:hAnsi="Times New Roman" w:cs="Times New Roman"/>
          <w:sz w:val="24"/>
          <w:szCs w:val="24"/>
        </w:rPr>
        <w:t xml:space="preserve">й школы, успешно сдавших ОГЭ – </w:t>
      </w:r>
      <w:r w:rsidR="008C07F5" w:rsidRPr="009F0B57">
        <w:rPr>
          <w:rFonts w:ascii="Times New Roman" w:hAnsi="Times New Roman" w:cs="Times New Roman"/>
          <w:sz w:val="24"/>
          <w:szCs w:val="24"/>
        </w:rPr>
        <w:t xml:space="preserve">6 чел зачислены в 10 класс, остальные продолжили </w:t>
      </w:r>
      <w:r w:rsidR="0003589F" w:rsidRPr="009F0B57">
        <w:rPr>
          <w:rFonts w:ascii="Times New Roman" w:hAnsi="Times New Roman" w:cs="Times New Roman"/>
          <w:sz w:val="24"/>
          <w:szCs w:val="24"/>
        </w:rPr>
        <w:t>образование в СУЗах.</w:t>
      </w:r>
    </w:p>
    <w:p w:rsidR="008C07F5" w:rsidRPr="009F0B57" w:rsidRDefault="008C07F5" w:rsidP="009F0B57">
      <w:pPr>
        <w:pStyle w:val="a3"/>
        <w:spacing w:line="360" w:lineRule="auto"/>
        <w:jc w:val="center"/>
        <w:rPr>
          <w:b/>
          <w:bCs/>
        </w:rPr>
      </w:pPr>
      <w:r w:rsidRPr="009F0B57">
        <w:rPr>
          <w:b/>
          <w:bCs/>
        </w:rPr>
        <w:t>Результаты сдачи экзаменов по программам среднего общего образования</w:t>
      </w:r>
    </w:p>
    <w:tbl>
      <w:tblPr>
        <w:tblW w:w="0" w:type="auto"/>
        <w:jc w:val="center"/>
        <w:tblInd w:w="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2"/>
        <w:gridCol w:w="992"/>
        <w:gridCol w:w="993"/>
        <w:gridCol w:w="1984"/>
        <w:gridCol w:w="1559"/>
        <w:gridCol w:w="1985"/>
      </w:tblGrid>
      <w:tr w:rsidR="008C07F5" w:rsidRPr="009F0B57" w:rsidTr="00353C33">
        <w:trPr>
          <w:trHeight w:val="285"/>
          <w:jc w:val="center"/>
        </w:trPr>
        <w:tc>
          <w:tcPr>
            <w:tcW w:w="8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8C07F5" w:rsidRPr="009F0B57" w:rsidTr="00353C33">
        <w:trPr>
          <w:trHeight w:val="240"/>
          <w:jc w:val="center"/>
        </w:trPr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53C33" w:rsidRPr="009F0B57" w:rsidTr="00353C33">
        <w:trPr>
          <w:trHeight w:val="5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33" w:rsidRPr="009F0B57" w:rsidRDefault="00353C33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33" w:rsidRPr="009F0B57" w:rsidRDefault="00353C33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33" w:rsidRPr="009F0B57" w:rsidRDefault="00353C33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33" w:rsidRPr="009F0B57" w:rsidRDefault="00353C33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33" w:rsidRPr="009F0B57" w:rsidRDefault="00353C33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33" w:rsidRPr="009F0B57" w:rsidRDefault="00353C33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353C33" w:rsidRPr="009F0B57" w:rsidTr="00353C33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33" w:rsidRPr="009F0B57" w:rsidRDefault="00353C33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33" w:rsidRPr="009F0B57" w:rsidRDefault="00353C33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33" w:rsidRPr="009F0B57" w:rsidRDefault="00353C33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33" w:rsidRPr="009F0B57" w:rsidRDefault="00353C33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27 –профильный</w:t>
            </w:r>
          </w:p>
          <w:p w:rsidR="00353C33" w:rsidRPr="009F0B57" w:rsidRDefault="00353C33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11- базовый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33" w:rsidRPr="009F0B57" w:rsidRDefault="00353C33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3 - базовый</w:t>
            </w:r>
          </w:p>
          <w:p w:rsidR="00353C33" w:rsidRPr="009F0B57" w:rsidRDefault="00353C33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33" w:rsidRPr="009F0B57" w:rsidRDefault="00353C33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3- базовый</w:t>
            </w:r>
          </w:p>
        </w:tc>
      </w:tr>
    </w:tbl>
    <w:p w:rsidR="008C07F5" w:rsidRPr="009F0B57" w:rsidRDefault="008C07F5" w:rsidP="009F0B57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8C07F5" w:rsidRPr="009F0B57" w:rsidRDefault="00353C33" w:rsidP="009F0B57">
      <w:pPr>
        <w:pStyle w:val="a3"/>
        <w:spacing w:before="0" w:beforeAutospacing="0" w:after="0" w:afterAutospacing="0" w:line="360" w:lineRule="auto"/>
        <w:ind w:firstLine="708"/>
        <w:jc w:val="both"/>
        <w:rPr>
          <w:bCs/>
        </w:rPr>
      </w:pPr>
      <w:r w:rsidRPr="009F0B57">
        <w:t>В 2018 учебном году 3 выпускника не сдали выпускные экзамены по математике.</w:t>
      </w:r>
      <w:r w:rsidR="008C07F5" w:rsidRPr="009F0B57">
        <w:t xml:space="preserve"> </w:t>
      </w:r>
      <w:r w:rsidR="008C07F5" w:rsidRPr="009F0B57">
        <w:rPr>
          <w:bCs/>
        </w:rPr>
        <w:t xml:space="preserve">Результаты по </w:t>
      </w:r>
      <w:r w:rsidRPr="009F0B57">
        <w:rPr>
          <w:bCs/>
        </w:rPr>
        <w:t xml:space="preserve">русскому языку по </w:t>
      </w:r>
      <w:r w:rsidR="008C07F5" w:rsidRPr="009F0B57">
        <w:rPr>
          <w:bCs/>
        </w:rPr>
        <w:t xml:space="preserve">сравнению с прошлым годом </w:t>
      </w:r>
      <w:r w:rsidRPr="009F0B57">
        <w:rPr>
          <w:bCs/>
        </w:rPr>
        <w:t>намного выше.</w:t>
      </w:r>
    </w:p>
    <w:p w:rsidR="008C07F5" w:rsidRPr="009F0B57" w:rsidRDefault="002046FB" w:rsidP="009F0B57">
      <w:pPr>
        <w:pStyle w:val="ac"/>
        <w:autoSpaceDE w:val="0"/>
        <w:autoSpaceDN w:val="0"/>
        <w:spacing w:line="360" w:lineRule="auto"/>
        <w:ind w:left="0" w:firstLine="567"/>
        <w:jc w:val="both"/>
      </w:pPr>
      <w:r w:rsidRPr="009F0B57">
        <w:t>Из 33 выпускников школы-интерната - 17</w:t>
      </w:r>
      <w:r w:rsidR="008C07F5" w:rsidRPr="009F0B57">
        <w:t xml:space="preserve"> чел</w:t>
      </w:r>
      <w:r w:rsidRPr="009F0B57">
        <w:t>овек</w:t>
      </w:r>
      <w:r w:rsidR="008C07F5" w:rsidRPr="009F0B57">
        <w:t xml:space="preserve"> поступил</w:t>
      </w:r>
      <w:r w:rsidRPr="009F0B57">
        <w:t>и</w:t>
      </w:r>
      <w:r w:rsidR="008C07F5" w:rsidRPr="009F0B57">
        <w:t xml:space="preserve"> в СУЗ, </w:t>
      </w:r>
      <w:r w:rsidRPr="009F0B57">
        <w:t xml:space="preserve">6 человек </w:t>
      </w:r>
      <w:r w:rsidR="008C07F5" w:rsidRPr="009F0B57">
        <w:t>трудоустроили</w:t>
      </w:r>
      <w:r w:rsidRPr="009F0B57">
        <w:t>сь, 10 – продолжили обучение в 10 классе</w:t>
      </w:r>
      <w:r w:rsidR="007E08F5" w:rsidRPr="009F0B57">
        <w:t>.</w:t>
      </w:r>
    </w:p>
    <w:p w:rsidR="007E08F5" w:rsidRPr="009F0B57" w:rsidRDefault="007E08F5" w:rsidP="009F0B57">
      <w:pPr>
        <w:pStyle w:val="ac"/>
        <w:autoSpaceDE w:val="0"/>
        <w:autoSpaceDN w:val="0"/>
        <w:spacing w:line="360" w:lineRule="auto"/>
        <w:ind w:left="0" w:firstLine="567"/>
        <w:jc w:val="both"/>
      </w:pPr>
    </w:p>
    <w:p w:rsidR="008C07F5" w:rsidRPr="009F0B57" w:rsidRDefault="008C07F5" w:rsidP="009F0B57">
      <w:pPr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0B57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выполнения итоговых контрольных работ </w:t>
      </w:r>
      <w:r w:rsidRPr="009F0B5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F0B57">
        <w:rPr>
          <w:rFonts w:ascii="Times New Roman" w:hAnsi="Times New Roman" w:cs="Times New Roman"/>
          <w:bCs/>
          <w:sz w:val="24"/>
          <w:szCs w:val="24"/>
        </w:rPr>
        <w:t>В таблице приводятся данные процента учащихся, достигших базового уровня</w:t>
      </w:r>
      <w:r w:rsidRPr="009F0B57">
        <w:rPr>
          <w:rFonts w:ascii="Times New Roman" w:hAnsi="Times New Roman" w:cs="Times New Roman"/>
          <w:iCs/>
          <w:sz w:val="24"/>
          <w:szCs w:val="24"/>
        </w:rPr>
        <w:t xml:space="preserve"> в соответствии с требованиями ФГОС к подготовке учащихся</w:t>
      </w:r>
    </w:p>
    <w:tbl>
      <w:tblPr>
        <w:tblW w:w="9224" w:type="dxa"/>
        <w:tblInd w:w="98" w:type="dxa"/>
        <w:tblLook w:val="04A0"/>
      </w:tblPr>
      <w:tblGrid>
        <w:gridCol w:w="4830"/>
        <w:gridCol w:w="1417"/>
        <w:gridCol w:w="1701"/>
        <w:gridCol w:w="1276"/>
      </w:tblGrid>
      <w:tr w:rsidR="002046FB" w:rsidRPr="009F0B57" w:rsidTr="002046FB">
        <w:trPr>
          <w:trHeight w:val="720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46FB" w:rsidRPr="009F0B57" w:rsidRDefault="004F2BC9" w:rsidP="009F0B5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.7pt;margin-top:.7pt;width:234pt;height:33.75pt;flip:y;z-index:251663360" o:connectortype="straight"/>
              </w:pict>
            </w:r>
            <w:r w:rsidR="002046FB" w:rsidRPr="009F0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  <w:r w:rsidR="002046FB"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6FB" w:rsidRPr="009F0B57" w:rsidRDefault="002046FB" w:rsidP="009F0B57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успеваемость /качество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6FB" w:rsidRPr="009F0B57" w:rsidRDefault="002046FB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46FB" w:rsidRPr="009F0B57" w:rsidRDefault="002046FB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6FB" w:rsidRPr="009F0B57" w:rsidRDefault="002046FB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046FB" w:rsidRPr="009F0B57" w:rsidTr="002046FB">
        <w:trPr>
          <w:trHeight w:val="597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46FB" w:rsidRPr="009F0B57" w:rsidRDefault="002046FB" w:rsidP="009F0B5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46FB" w:rsidRPr="009F0B57" w:rsidRDefault="002046FB" w:rsidP="009F0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93/40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46FB" w:rsidRPr="009F0B57" w:rsidRDefault="002046FB" w:rsidP="009F0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90/58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6FB" w:rsidRPr="009F0B57" w:rsidRDefault="008B27B9" w:rsidP="009F0B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046FB" w:rsidRPr="009F0B57" w:rsidTr="002046FB">
        <w:trPr>
          <w:trHeight w:val="60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6FB" w:rsidRPr="009F0B57" w:rsidRDefault="002046FB" w:rsidP="009F0B57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46FB" w:rsidRPr="009F0B57" w:rsidRDefault="002046FB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93/60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6FB" w:rsidRPr="009F0B57" w:rsidRDefault="002046FB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90/55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46FB" w:rsidRPr="009F0B57" w:rsidRDefault="00977094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2046FB" w:rsidRPr="009F0B57" w:rsidTr="002046FB">
        <w:trPr>
          <w:trHeight w:val="691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46FB" w:rsidRPr="009F0B57" w:rsidRDefault="002046FB" w:rsidP="009F0B57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Окружающий мир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46FB" w:rsidRPr="009F0B57" w:rsidRDefault="002046FB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100/60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46FB" w:rsidRPr="009F0B57" w:rsidRDefault="002046FB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100/90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6FB" w:rsidRPr="009F0B57" w:rsidRDefault="00ED1E73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/90</w:t>
            </w:r>
          </w:p>
        </w:tc>
      </w:tr>
    </w:tbl>
    <w:p w:rsidR="008C07F5" w:rsidRPr="009F0B57" w:rsidRDefault="008C07F5" w:rsidP="009F0B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07F5" w:rsidRPr="009F0B57" w:rsidRDefault="008C07F5" w:rsidP="009F0B57">
      <w:pPr>
        <w:pStyle w:val="ac"/>
        <w:spacing w:line="360" w:lineRule="auto"/>
        <w:ind w:left="0" w:firstLine="567"/>
        <w:rPr>
          <w:lang w:eastAsia="ru-RU"/>
        </w:rPr>
      </w:pPr>
      <w:r w:rsidRPr="009F0B57">
        <w:rPr>
          <w:lang w:eastAsia="ru-RU"/>
        </w:rPr>
        <w:t>Анализ изучения уровня учебных д</w:t>
      </w:r>
      <w:r w:rsidRPr="009F0B57">
        <w:rPr>
          <w:bCs/>
        </w:rPr>
        <w:t>остижений планируемых результатов в соответствии с ПООП НОО и ФГОС</w:t>
      </w:r>
      <w:r w:rsidRPr="009F0B57">
        <w:rPr>
          <w:lang w:eastAsia="ru-RU"/>
        </w:rPr>
        <w:t xml:space="preserve"> обучающихся позволяет отметить</w:t>
      </w:r>
    </w:p>
    <w:p w:rsidR="008C07F5" w:rsidRPr="009F0B57" w:rsidRDefault="008C07F5" w:rsidP="009F0B57">
      <w:pPr>
        <w:pStyle w:val="ac"/>
        <w:spacing w:line="360" w:lineRule="auto"/>
        <w:ind w:left="0" w:firstLine="567"/>
        <w:rPr>
          <w:lang w:eastAsia="ru-RU"/>
        </w:rPr>
      </w:pPr>
      <w:r w:rsidRPr="009F0B57">
        <w:rPr>
          <w:lang w:eastAsia="ru-RU"/>
        </w:rPr>
        <w:t xml:space="preserve"> </w:t>
      </w:r>
      <w:r w:rsidRPr="009F0B57">
        <w:rPr>
          <w:b/>
          <w:lang w:eastAsia="ru-RU"/>
        </w:rPr>
        <w:t>по математике</w:t>
      </w:r>
      <w:r w:rsidRPr="009F0B57">
        <w:rPr>
          <w:lang w:eastAsia="ru-RU"/>
        </w:rPr>
        <w:t>:</w:t>
      </w:r>
    </w:p>
    <w:p w:rsidR="008C07F5" w:rsidRPr="009F0B57" w:rsidRDefault="008C07F5" w:rsidP="009F0B57">
      <w:pPr>
        <w:pStyle w:val="ac"/>
        <w:spacing w:line="360" w:lineRule="auto"/>
        <w:ind w:left="0" w:firstLine="567"/>
        <w:rPr>
          <w:lang w:eastAsia="ru-RU"/>
        </w:rPr>
      </w:pPr>
      <w:r w:rsidRPr="009F0B57">
        <w:rPr>
          <w:lang w:eastAsia="ru-RU"/>
        </w:rPr>
        <w:lastRenderedPageBreak/>
        <w:t xml:space="preserve">- средний % выполнения задания на проверку </w:t>
      </w:r>
      <w:r w:rsidRPr="009F0B57">
        <w:t xml:space="preserve">умений </w:t>
      </w:r>
      <w:r w:rsidR="008B27B9" w:rsidRPr="009F0B57">
        <w:t>выполнять арифметические действия с числами и числовыми выражениями. Вычислять значение числового выражения (содержащего 2–3 арифметических действия, со скобками и без скобок)</w:t>
      </w:r>
      <w:r w:rsidR="00ED1E73" w:rsidRPr="009F0B57">
        <w:t xml:space="preserve"> </w:t>
      </w:r>
      <w:r w:rsidRPr="009F0B57">
        <w:rPr>
          <w:lang w:eastAsia="ru-RU"/>
        </w:rPr>
        <w:t xml:space="preserve">по школе </w:t>
      </w:r>
      <w:r w:rsidRPr="009F0B57">
        <w:rPr>
          <w:b/>
          <w:lang w:eastAsia="ru-RU"/>
        </w:rPr>
        <w:t>выше</w:t>
      </w:r>
      <w:r w:rsidRPr="009F0B57">
        <w:rPr>
          <w:lang w:eastAsia="ru-RU"/>
        </w:rPr>
        <w:t>, чем в сравнении с резу</w:t>
      </w:r>
      <w:r w:rsidR="008B27B9" w:rsidRPr="009F0B57">
        <w:rPr>
          <w:lang w:eastAsia="ru-RU"/>
        </w:rPr>
        <w:t>льтатами по региону (по школе 100%, по региону 88</w:t>
      </w:r>
      <w:r w:rsidRPr="009F0B57">
        <w:rPr>
          <w:lang w:eastAsia="ru-RU"/>
        </w:rPr>
        <w:t xml:space="preserve"> %);</w:t>
      </w:r>
    </w:p>
    <w:p w:rsidR="008B27B9" w:rsidRPr="009F0B57" w:rsidRDefault="008B27B9" w:rsidP="009F0B57">
      <w:pPr>
        <w:pStyle w:val="ac"/>
        <w:spacing w:line="360" w:lineRule="auto"/>
        <w:ind w:left="0" w:firstLine="567"/>
        <w:rPr>
          <w:lang w:eastAsia="ru-RU"/>
        </w:rPr>
      </w:pPr>
      <w:r w:rsidRPr="009F0B57">
        <w:rPr>
          <w:lang w:eastAsia="ru-RU"/>
        </w:rPr>
        <w:t xml:space="preserve">- средний % выполнения задания на проверку </w:t>
      </w:r>
      <w:r w:rsidRPr="009F0B57">
        <w:t xml:space="preserve">умений исследовать, распознавать геометрические фигуры, вычислять периметр треугольника, прямоугольника и квадрата, площадь прямоугольника и квадрата </w:t>
      </w:r>
      <w:r w:rsidRPr="009F0B57">
        <w:rPr>
          <w:lang w:eastAsia="ru-RU"/>
        </w:rPr>
        <w:t xml:space="preserve">по школе </w:t>
      </w:r>
      <w:r w:rsidRPr="009F0B57">
        <w:rPr>
          <w:b/>
          <w:lang w:eastAsia="ru-RU"/>
        </w:rPr>
        <w:t>ниже</w:t>
      </w:r>
      <w:r w:rsidRPr="009F0B57">
        <w:rPr>
          <w:lang w:eastAsia="ru-RU"/>
        </w:rPr>
        <w:t>, чем в сравнении с результатами по региону (по школе 25%, по региону 52 %);</w:t>
      </w:r>
    </w:p>
    <w:p w:rsidR="008B27B9" w:rsidRPr="009F0B57" w:rsidRDefault="008B27B9" w:rsidP="009F0B57">
      <w:pPr>
        <w:pStyle w:val="ac"/>
        <w:spacing w:line="360" w:lineRule="auto"/>
        <w:ind w:left="0" w:firstLine="567"/>
        <w:rPr>
          <w:lang w:eastAsia="ru-RU"/>
        </w:rPr>
      </w:pPr>
      <w:r w:rsidRPr="009F0B57">
        <w:rPr>
          <w:lang w:eastAsia="ru-RU"/>
        </w:rPr>
        <w:t xml:space="preserve"> - средний % выполнения задания на проверку </w:t>
      </w:r>
      <w:r w:rsidRPr="009F0B57">
        <w:t xml:space="preserve">умений работать с таблицами, схемами, графиками диаграммами, анализировать и интерпретировать данные </w:t>
      </w:r>
      <w:r w:rsidRPr="009F0B57">
        <w:rPr>
          <w:lang w:eastAsia="ru-RU"/>
        </w:rPr>
        <w:t xml:space="preserve">по школе </w:t>
      </w:r>
      <w:r w:rsidRPr="009F0B57">
        <w:rPr>
          <w:b/>
          <w:lang w:eastAsia="ru-RU"/>
        </w:rPr>
        <w:t>ниже</w:t>
      </w:r>
      <w:r w:rsidRPr="009F0B57">
        <w:rPr>
          <w:lang w:eastAsia="ru-RU"/>
        </w:rPr>
        <w:t>, чем в сравнении с результатами по региону (по школе 45%, по региону 65 %);</w:t>
      </w:r>
    </w:p>
    <w:p w:rsidR="008B27B9" w:rsidRPr="009F0B57" w:rsidRDefault="008B27B9" w:rsidP="009F0B57">
      <w:pPr>
        <w:pStyle w:val="ac"/>
        <w:spacing w:line="360" w:lineRule="auto"/>
        <w:ind w:left="0" w:firstLine="567"/>
        <w:rPr>
          <w:lang w:eastAsia="ru-RU"/>
        </w:rPr>
      </w:pPr>
      <w:r w:rsidRPr="009F0B57">
        <w:rPr>
          <w:lang w:eastAsia="ru-RU"/>
        </w:rPr>
        <w:t xml:space="preserve">- средний % выполнения задания на проверку </w:t>
      </w:r>
      <w:r w:rsidRPr="009F0B57">
        <w:t>умений решать текстовые задач</w:t>
      </w:r>
      <w:r w:rsidRPr="009F0B57">
        <w:rPr>
          <w:lang w:eastAsia="ru-RU"/>
        </w:rPr>
        <w:t xml:space="preserve"> по школе </w:t>
      </w:r>
      <w:r w:rsidRPr="009F0B57">
        <w:rPr>
          <w:b/>
          <w:lang w:eastAsia="ru-RU"/>
        </w:rPr>
        <w:t>ниже</w:t>
      </w:r>
      <w:r w:rsidRPr="009F0B57">
        <w:rPr>
          <w:lang w:eastAsia="ru-RU"/>
        </w:rPr>
        <w:t>, чем в сравнении с результатами по региону</w:t>
      </w:r>
      <w:r w:rsidRPr="009F0B57">
        <w:t xml:space="preserve"> </w:t>
      </w:r>
      <w:r w:rsidRPr="009F0B57">
        <w:rPr>
          <w:lang w:eastAsia="ru-RU"/>
        </w:rPr>
        <w:t>(по школе 20%, по региону 55 %).</w:t>
      </w:r>
    </w:p>
    <w:p w:rsidR="008C07F5" w:rsidRPr="009F0B57" w:rsidRDefault="008C07F5" w:rsidP="009F0B57">
      <w:pPr>
        <w:pStyle w:val="ac"/>
        <w:spacing w:line="360" w:lineRule="auto"/>
        <w:ind w:left="0" w:firstLine="567"/>
        <w:rPr>
          <w:lang w:eastAsia="ru-RU"/>
        </w:rPr>
      </w:pPr>
      <w:r w:rsidRPr="009F0B57">
        <w:rPr>
          <w:b/>
          <w:lang w:eastAsia="ru-RU"/>
        </w:rPr>
        <w:t>по русскому языку</w:t>
      </w:r>
      <w:r w:rsidRPr="009F0B57">
        <w:rPr>
          <w:lang w:eastAsia="ru-RU"/>
        </w:rPr>
        <w:t>:</w:t>
      </w:r>
    </w:p>
    <w:p w:rsidR="00977094" w:rsidRPr="009F0B57" w:rsidRDefault="00977094" w:rsidP="009F0B57">
      <w:pPr>
        <w:pStyle w:val="ac"/>
        <w:spacing w:line="360" w:lineRule="auto"/>
        <w:ind w:left="0" w:firstLine="567"/>
        <w:jc w:val="both"/>
        <w:rPr>
          <w:lang w:eastAsia="ru-RU"/>
        </w:rPr>
      </w:pPr>
      <w:r w:rsidRPr="009F0B57">
        <w:rPr>
          <w:lang w:eastAsia="ru-RU"/>
        </w:rPr>
        <w:t xml:space="preserve">- </w:t>
      </w:r>
      <w:r w:rsidR="00C043C4" w:rsidRPr="009F0B57">
        <w:t xml:space="preserve"> </w:t>
      </w:r>
      <w:r w:rsidR="00C043C4" w:rsidRPr="009F0B57">
        <w:rPr>
          <w:lang w:eastAsia="ru-RU"/>
        </w:rPr>
        <w:t>средний % выполнения задания на проверку у</w:t>
      </w:r>
      <w:r w:rsidR="00C043C4" w:rsidRPr="009F0B57">
        <w:t>мений</w:t>
      </w:r>
      <w:r w:rsidRPr="009F0B57">
        <w:t xml:space="preserve"> распознавать главные члены предложения</w:t>
      </w:r>
      <w:r w:rsidR="00C043C4" w:rsidRPr="009F0B57">
        <w:t>, н</w:t>
      </w:r>
      <w:r w:rsidRPr="009F0B57">
        <w:t>аходить главные и второстепенные (без деления на виды) члены предложения</w:t>
      </w:r>
      <w:r w:rsidR="00C043C4" w:rsidRPr="009F0B57">
        <w:t xml:space="preserve"> </w:t>
      </w:r>
      <w:r w:rsidR="00ED1E73" w:rsidRPr="009F0B57">
        <w:rPr>
          <w:lang w:eastAsia="ru-RU"/>
        </w:rPr>
        <w:t xml:space="preserve">по школе </w:t>
      </w:r>
      <w:r w:rsidR="00C043C4" w:rsidRPr="009F0B57">
        <w:rPr>
          <w:b/>
          <w:lang w:eastAsia="ru-RU"/>
        </w:rPr>
        <w:t>выше</w:t>
      </w:r>
      <w:r w:rsidR="00C043C4" w:rsidRPr="009F0B57">
        <w:rPr>
          <w:lang w:eastAsia="ru-RU"/>
        </w:rPr>
        <w:t xml:space="preserve">, чем в сравнении с результатами по региону </w:t>
      </w:r>
      <w:r w:rsidRPr="009F0B57">
        <w:rPr>
          <w:lang w:eastAsia="ru-RU"/>
        </w:rPr>
        <w:t>(по школе 100%, по региону 91 %)</w:t>
      </w:r>
      <w:r w:rsidR="00C043C4" w:rsidRPr="009F0B57">
        <w:rPr>
          <w:lang w:eastAsia="ru-RU"/>
        </w:rPr>
        <w:t>;</w:t>
      </w:r>
    </w:p>
    <w:p w:rsidR="00977094" w:rsidRPr="009F0B57" w:rsidRDefault="00977094" w:rsidP="009F0B57">
      <w:pPr>
        <w:pStyle w:val="ac"/>
        <w:spacing w:line="360" w:lineRule="auto"/>
        <w:ind w:left="0" w:firstLine="567"/>
        <w:jc w:val="both"/>
        <w:rPr>
          <w:lang w:eastAsia="ru-RU"/>
        </w:rPr>
      </w:pPr>
      <w:r w:rsidRPr="009F0B57">
        <w:rPr>
          <w:lang w:eastAsia="ru-RU"/>
        </w:rPr>
        <w:t xml:space="preserve">- </w:t>
      </w:r>
      <w:r w:rsidR="00C043C4" w:rsidRPr="009F0B57">
        <w:rPr>
          <w:lang w:eastAsia="ru-RU"/>
        </w:rPr>
        <w:t>средний % выполнения задания на проверку у</w:t>
      </w:r>
      <w:r w:rsidR="00C043C4" w:rsidRPr="009F0B57">
        <w:t xml:space="preserve">мений </w:t>
      </w:r>
      <w:r w:rsidRPr="009F0B57">
        <w:t>подбирать к слову близкие по значению слова</w:t>
      </w:r>
      <w:r w:rsidR="00C043C4" w:rsidRPr="009F0B57">
        <w:t>, от</w:t>
      </w:r>
      <w:r w:rsidRPr="009F0B57">
        <w:t>бирать синонимы для устранения повторов в тексте</w:t>
      </w:r>
      <w:r w:rsidR="00C043C4" w:rsidRPr="009F0B57">
        <w:rPr>
          <w:b/>
          <w:lang w:eastAsia="ru-RU"/>
        </w:rPr>
        <w:t xml:space="preserve"> </w:t>
      </w:r>
      <w:r w:rsidR="00ED1E73" w:rsidRPr="009F0B57">
        <w:rPr>
          <w:lang w:eastAsia="ru-RU"/>
        </w:rPr>
        <w:t xml:space="preserve">по школе </w:t>
      </w:r>
      <w:r w:rsidR="00C043C4" w:rsidRPr="009F0B57">
        <w:rPr>
          <w:b/>
          <w:lang w:eastAsia="ru-RU"/>
        </w:rPr>
        <w:t>выше</w:t>
      </w:r>
      <w:r w:rsidR="00C043C4" w:rsidRPr="009F0B57">
        <w:rPr>
          <w:lang w:eastAsia="ru-RU"/>
        </w:rPr>
        <w:t xml:space="preserve">, чем в сравнении с результатами по региону </w:t>
      </w:r>
      <w:r w:rsidRPr="009F0B57">
        <w:rPr>
          <w:lang w:eastAsia="ru-RU"/>
        </w:rPr>
        <w:t>(по школе 79%, по региону 64 %)</w:t>
      </w:r>
      <w:r w:rsidR="00C043C4" w:rsidRPr="009F0B57">
        <w:rPr>
          <w:lang w:eastAsia="ru-RU"/>
        </w:rPr>
        <w:t>;</w:t>
      </w:r>
    </w:p>
    <w:p w:rsidR="00C043C4" w:rsidRPr="009F0B57" w:rsidRDefault="00C043C4" w:rsidP="009F0B57">
      <w:pPr>
        <w:pStyle w:val="ac"/>
        <w:spacing w:line="360" w:lineRule="auto"/>
        <w:ind w:left="0" w:firstLine="567"/>
        <w:jc w:val="both"/>
        <w:rPr>
          <w:lang w:eastAsia="ru-RU"/>
        </w:rPr>
      </w:pPr>
      <w:r w:rsidRPr="009F0B57">
        <w:rPr>
          <w:lang w:eastAsia="ru-RU"/>
        </w:rPr>
        <w:t xml:space="preserve">- средний % выполнения задания на проверку </w:t>
      </w:r>
      <w:r w:rsidRPr="009F0B57">
        <w:t xml:space="preserve">умений распознавать однородные члены предложения, выделять предложения с однородными членами </w:t>
      </w:r>
      <w:r w:rsidR="00ED1E73" w:rsidRPr="009F0B57">
        <w:rPr>
          <w:lang w:eastAsia="ru-RU"/>
        </w:rPr>
        <w:t xml:space="preserve">по школе </w:t>
      </w:r>
      <w:r w:rsidRPr="009F0B57">
        <w:rPr>
          <w:b/>
          <w:lang w:eastAsia="ru-RU"/>
        </w:rPr>
        <w:t>ниже</w:t>
      </w:r>
      <w:r w:rsidRPr="009F0B57">
        <w:rPr>
          <w:lang w:eastAsia="ru-RU"/>
        </w:rPr>
        <w:t>, чем в сравнении с результатами по региону (по школе 48 %, по региону 69 %);</w:t>
      </w:r>
    </w:p>
    <w:p w:rsidR="00977094" w:rsidRPr="009F0B57" w:rsidRDefault="00C043C4" w:rsidP="009F0B57">
      <w:pPr>
        <w:pStyle w:val="ac"/>
        <w:spacing w:line="360" w:lineRule="auto"/>
        <w:ind w:left="0" w:firstLine="567"/>
        <w:jc w:val="both"/>
        <w:rPr>
          <w:lang w:eastAsia="ru-RU"/>
        </w:rPr>
      </w:pPr>
      <w:r w:rsidRPr="009F0B57">
        <w:rPr>
          <w:lang w:eastAsia="ru-RU"/>
        </w:rPr>
        <w:t xml:space="preserve">- средний % выполнения задания на проверку </w:t>
      </w:r>
      <w:r w:rsidRPr="009F0B57">
        <w:rPr>
          <w:iCs/>
        </w:rPr>
        <w:t>проводить морфологический разбор имен существительных</w:t>
      </w:r>
      <w:r w:rsidRPr="009F0B57">
        <w:rPr>
          <w:b/>
          <w:lang w:eastAsia="ru-RU"/>
        </w:rPr>
        <w:t xml:space="preserve"> </w:t>
      </w:r>
      <w:r w:rsidR="00ED1E73" w:rsidRPr="009F0B57">
        <w:rPr>
          <w:lang w:eastAsia="ru-RU"/>
        </w:rPr>
        <w:t xml:space="preserve">по школе </w:t>
      </w:r>
      <w:r w:rsidRPr="009F0B57">
        <w:rPr>
          <w:b/>
          <w:lang w:eastAsia="ru-RU"/>
        </w:rPr>
        <w:t>ниже</w:t>
      </w:r>
      <w:r w:rsidRPr="009F0B57">
        <w:rPr>
          <w:lang w:eastAsia="ru-RU"/>
        </w:rPr>
        <w:t>, чем в сравнении с результатами по региону</w:t>
      </w:r>
      <w:r w:rsidRPr="009F0B57">
        <w:rPr>
          <w:iCs/>
        </w:rPr>
        <w:t xml:space="preserve"> </w:t>
      </w:r>
      <w:r w:rsidRPr="009F0B57">
        <w:rPr>
          <w:lang w:eastAsia="ru-RU"/>
        </w:rPr>
        <w:t>(по школе 68%, по региону 80 %);</w:t>
      </w:r>
    </w:p>
    <w:p w:rsidR="00977094" w:rsidRPr="009F0B57" w:rsidRDefault="00977094" w:rsidP="009F0B57">
      <w:pPr>
        <w:pStyle w:val="ac"/>
        <w:spacing w:line="360" w:lineRule="auto"/>
        <w:ind w:left="0" w:firstLine="567"/>
        <w:jc w:val="both"/>
        <w:rPr>
          <w:lang w:eastAsia="ru-RU"/>
        </w:rPr>
      </w:pPr>
      <w:r w:rsidRPr="009F0B57">
        <w:rPr>
          <w:lang w:eastAsia="ru-RU"/>
        </w:rPr>
        <w:t xml:space="preserve">- </w:t>
      </w:r>
      <w:r w:rsidR="00C043C4" w:rsidRPr="009F0B57">
        <w:rPr>
          <w:lang w:eastAsia="ru-RU"/>
        </w:rPr>
        <w:t xml:space="preserve">средний % выполнения задания на проверку </w:t>
      </w:r>
      <w:r w:rsidR="00C043C4" w:rsidRPr="009F0B57">
        <w:t>умений</w:t>
      </w:r>
      <w:r w:rsidRPr="009F0B57">
        <w:t xml:space="preserve"> распознавать имена прилагательные в предложении, распознавать грамматические признаки имени прилагательного</w:t>
      </w:r>
      <w:r w:rsidR="00C043C4" w:rsidRPr="009F0B57">
        <w:t xml:space="preserve"> </w:t>
      </w:r>
      <w:r w:rsidR="00C043C4" w:rsidRPr="009F0B57">
        <w:rPr>
          <w:b/>
          <w:lang w:eastAsia="ru-RU"/>
        </w:rPr>
        <w:t>ниже</w:t>
      </w:r>
      <w:r w:rsidR="00C043C4" w:rsidRPr="009F0B57">
        <w:rPr>
          <w:lang w:eastAsia="ru-RU"/>
        </w:rPr>
        <w:t>, чем в сравнении с результатами по региону (по школе 53%, по региону 73 %);</w:t>
      </w:r>
    </w:p>
    <w:p w:rsidR="00977094" w:rsidRPr="009F0B57" w:rsidRDefault="00977094" w:rsidP="009F0B57">
      <w:pPr>
        <w:pStyle w:val="ac"/>
        <w:spacing w:line="360" w:lineRule="auto"/>
        <w:ind w:left="0" w:firstLine="567"/>
        <w:jc w:val="both"/>
        <w:rPr>
          <w:lang w:eastAsia="ru-RU"/>
        </w:rPr>
      </w:pPr>
      <w:r w:rsidRPr="009F0B57">
        <w:rPr>
          <w:lang w:eastAsia="ru-RU"/>
        </w:rPr>
        <w:lastRenderedPageBreak/>
        <w:t xml:space="preserve">- </w:t>
      </w:r>
      <w:r w:rsidR="00C043C4" w:rsidRPr="009F0B57">
        <w:rPr>
          <w:lang w:eastAsia="ru-RU"/>
        </w:rPr>
        <w:t xml:space="preserve">средний % выполнения задания на проверку </w:t>
      </w:r>
      <w:r w:rsidR="00C043C4" w:rsidRPr="009F0B57">
        <w:rPr>
          <w:iCs/>
        </w:rPr>
        <w:t>п</w:t>
      </w:r>
      <w:r w:rsidRPr="009F0B57">
        <w:rPr>
          <w:iCs/>
        </w:rPr>
        <w:t>роводить морфологический разбор имен прилагательных</w:t>
      </w:r>
      <w:r w:rsidR="00C043C4" w:rsidRPr="009F0B57">
        <w:rPr>
          <w:iCs/>
        </w:rPr>
        <w:t xml:space="preserve"> </w:t>
      </w:r>
      <w:r w:rsidR="00ED1E73" w:rsidRPr="009F0B57">
        <w:rPr>
          <w:lang w:eastAsia="ru-RU"/>
        </w:rPr>
        <w:t xml:space="preserve">по школе </w:t>
      </w:r>
      <w:r w:rsidR="00C043C4" w:rsidRPr="009F0B57">
        <w:rPr>
          <w:b/>
          <w:lang w:eastAsia="ru-RU"/>
        </w:rPr>
        <w:t>ниже</w:t>
      </w:r>
      <w:r w:rsidR="00C043C4" w:rsidRPr="009F0B57">
        <w:rPr>
          <w:lang w:eastAsia="ru-RU"/>
        </w:rPr>
        <w:t>, чем в сравнении с результатами по региону (по школе 53</w:t>
      </w:r>
      <w:r w:rsidRPr="009F0B57">
        <w:rPr>
          <w:lang w:eastAsia="ru-RU"/>
        </w:rPr>
        <w:t>%, по ре</w:t>
      </w:r>
      <w:r w:rsidR="00C043C4" w:rsidRPr="009F0B57">
        <w:rPr>
          <w:lang w:eastAsia="ru-RU"/>
        </w:rPr>
        <w:t>гиону 66</w:t>
      </w:r>
      <w:r w:rsidRPr="009F0B57">
        <w:rPr>
          <w:lang w:eastAsia="ru-RU"/>
        </w:rPr>
        <w:t xml:space="preserve"> %)</w:t>
      </w:r>
      <w:r w:rsidR="00C043C4" w:rsidRPr="009F0B57">
        <w:rPr>
          <w:lang w:eastAsia="ru-RU"/>
        </w:rPr>
        <w:t>;</w:t>
      </w:r>
    </w:p>
    <w:p w:rsidR="00977094" w:rsidRPr="009F0B57" w:rsidRDefault="00C043C4" w:rsidP="009F0B57">
      <w:pPr>
        <w:pStyle w:val="ac"/>
        <w:spacing w:line="360" w:lineRule="auto"/>
        <w:ind w:left="0" w:firstLine="567"/>
        <w:jc w:val="both"/>
        <w:rPr>
          <w:lang w:eastAsia="ru-RU"/>
        </w:rPr>
      </w:pPr>
      <w:r w:rsidRPr="009F0B57">
        <w:rPr>
          <w:lang w:eastAsia="ru-RU"/>
        </w:rPr>
        <w:t xml:space="preserve">- </w:t>
      </w:r>
      <w:r w:rsidR="008B27B9" w:rsidRPr="009F0B57">
        <w:rPr>
          <w:lang w:eastAsia="ru-RU"/>
        </w:rPr>
        <w:t xml:space="preserve">средний % выполнения задания на проверку </w:t>
      </w:r>
      <w:r w:rsidR="008B27B9" w:rsidRPr="009F0B57">
        <w:t>умений</w:t>
      </w:r>
      <w:r w:rsidRPr="009F0B57">
        <w:t xml:space="preserve"> на основе данной информации 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 </w:t>
      </w:r>
      <w:r w:rsidR="00ED1E73" w:rsidRPr="009F0B57">
        <w:rPr>
          <w:lang w:eastAsia="ru-RU"/>
        </w:rPr>
        <w:t xml:space="preserve">по школе </w:t>
      </w:r>
      <w:r w:rsidRPr="009F0B57">
        <w:rPr>
          <w:b/>
          <w:lang w:eastAsia="ru-RU"/>
        </w:rPr>
        <w:t>ниже</w:t>
      </w:r>
      <w:r w:rsidRPr="009F0B57">
        <w:rPr>
          <w:lang w:eastAsia="ru-RU"/>
        </w:rPr>
        <w:t>, чем в сравнении с результатами по региону (по школе 11%, по региону 41 %).</w:t>
      </w:r>
    </w:p>
    <w:p w:rsidR="008C07F5" w:rsidRPr="009F0B57" w:rsidRDefault="008C07F5" w:rsidP="009F0B57">
      <w:pPr>
        <w:pStyle w:val="ac"/>
        <w:spacing w:line="360" w:lineRule="auto"/>
        <w:ind w:left="0" w:firstLine="567"/>
        <w:jc w:val="both"/>
        <w:rPr>
          <w:lang w:eastAsia="ru-RU"/>
        </w:rPr>
      </w:pPr>
      <w:r w:rsidRPr="009F0B57">
        <w:rPr>
          <w:b/>
          <w:lang w:eastAsia="ru-RU"/>
        </w:rPr>
        <w:t>по окружающему миру</w:t>
      </w:r>
      <w:r w:rsidRPr="009F0B57">
        <w:rPr>
          <w:lang w:eastAsia="ru-RU"/>
        </w:rPr>
        <w:t>:</w:t>
      </w:r>
    </w:p>
    <w:p w:rsidR="008B27B9" w:rsidRPr="009F0B57" w:rsidRDefault="00ED1E73" w:rsidP="009F0B57">
      <w:pPr>
        <w:pStyle w:val="ac"/>
        <w:spacing w:line="360" w:lineRule="auto"/>
        <w:ind w:left="0" w:firstLine="567"/>
        <w:jc w:val="both"/>
        <w:rPr>
          <w:lang w:eastAsia="ru-RU"/>
        </w:rPr>
      </w:pPr>
      <w:r w:rsidRPr="009F0B57">
        <w:rPr>
          <w:lang w:eastAsia="ru-RU"/>
        </w:rPr>
        <w:t xml:space="preserve">- средний % выполнения задания на проверку </w:t>
      </w:r>
      <w:r w:rsidRPr="009F0B57">
        <w:t xml:space="preserve">умений </w:t>
      </w:r>
      <w:r w:rsidR="008B27B9" w:rsidRPr="009F0B57">
        <w:t>проводить несложные наблюдения в окружающей среде и ставить опыты, используя простейшее лабораторное оборудование</w:t>
      </w:r>
      <w:r w:rsidRPr="009F0B57">
        <w:t xml:space="preserve"> </w:t>
      </w:r>
      <w:r w:rsidRPr="009F0B57">
        <w:rPr>
          <w:lang w:eastAsia="ru-RU"/>
        </w:rPr>
        <w:t xml:space="preserve">по школе </w:t>
      </w:r>
      <w:r w:rsidRPr="009F0B57">
        <w:rPr>
          <w:b/>
          <w:lang w:eastAsia="ru-RU"/>
        </w:rPr>
        <w:t>ниже</w:t>
      </w:r>
      <w:r w:rsidRPr="009F0B57">
        <w:rPr>
          <w:lang w:eastAsia="ru-RU"/>
        </w:rPr>
        <w:t>, чем в сравнении с результатами по региону</w:t>
      </w:r>
      <w:r w:rsidR="008B27B9" w:rsidRPr="009F0B57">
        <w:rPr>
          <w:lang w:eastAsia="ru-RU"/>
        </w:rPr>
        <w:t xml:space="preserve"> (по школе 22%, по региону 43 %).</w:t>
      </w:r>
    </w:p>
    <w:p w:rsidR="008C07F5" w:rsidRPr="009F0B57" w:rsidRDefault="008C07F5" w:rsidP="009F0B57">
      <w:pPr>
        <w:pStyle w:val="ac"/>
        <w:spacing w:line="360" w:lineRule="auto"/>
        <w:ind w:left="0" w:firstLine="567"/>
        <w:jc w:val="both"/>
        <w:rPr>
          <w:lang w:eastAsia="ru-RU"/>
        </w:rPr>
      </w:pPr>
      <w:r w:rsidRPr="009F0B57">
        <w:rPr>
          <w:lang w:eastAsia="ru-RU"/>
        </w:rPr>
        <w:t xml:space="preserve">- средний % выполнения задания на проверку </w:t>
      </w:r>
      <w:r w:rsidRPr="009F0B57">
        <w:t>умений</w:t>
      </w:r>
      <w:r w:rsidR="00ED1E73" w:rsidRPr="009F0B57">
        <w:t xml:space="preserve"> сформированности уважительного отношения к России, своей семье, культуре нашей страны, её современной жизни</w:t>
      </w:r>
      <w:r w:rsidRPr="009F0B57">
        <w:t xml:space="preserve"> </w:t>
      </w:r>
      <w:r w:rsidRPr="009F0B57">
        <w:rPr>
          <w:lang w:eastAsia="ru-RU"/>
        </w:rPr>
        <w:t xml:space="preserve">по школе </w:t>
      </w:r>
      <w:r w:rsidR="00ED1E73" w:rsidRPr="009F0B57">
        <w:rPr>
          <w:b/>
          <w:lang w:eastAsia="ru-RU"/>
        </w:rPr>
        <w:t>выше</w:t>
      </w:r>
      <w:r w:rsidRPr="009F0B57">
        <w:rPr>
          <w:lang w:eastAsia="ru-RU"/>
        </w:rPr>
        <w:t>, чем в сравнении с резу</w:t>
      </w:r>
      <w:r w:rsidR="00ED1E73" w:rsidRPr="009F0B57">
        <w:rPr>
          <w:lang w:eastAsia="ru-RU"/>
        </w:rPr>
        <w:t>льтатами по региону (по школе 100 %, по региону 95</w:t>
      </w:r>
      <w:r w:rsidRPr="009F0B57">
        <w:rPr>
          <w:lang w:eastAsia="ru-RU"/>
        </w:rPr>
        <w:t xml:space="preserve"> %)</w:t>
      </w:r>
      <w:r w:rsidR="00ED1E73" w:rsidRPr="009F0B57">
        <w:rPr>
          <w:lang w:eastAsia="ru-RU"/>
        </w:rPr>
        <w:t>.</w:t>
      </w:r>
    </w:p>
    <w:p w:rsidR="00ED1E73" w:rsidRPr="009F0B57" w:rsidRDefault="005F187D" w:rsidP="009F0B5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B57">
        <w:rPr>
          <w:rFonts w:ascii="Times New Roman" w:hAnsi="Times New Roman" w:cs="Times New Roman"/>
          <w:b/>
          <w:sz w:val="24"/>
          <w:szCs w:val="24"/>
        </w:rPr>
        <w:t>Итоги краевой</w:t>
      </w:r>
      <w:r w:rsidR="00ED1E73" w:rsidRPr="009F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0B57">
        <w:rPr>
          <w:rFonts w:ascii="Times New Roman" w:hAnsi="Times New Roman" w:cs="Times New Roman"/>
          <w:b/>
          <w:sz w:val="24"/>
          <w:szCs w:val="24"/>
        </w:rPr>
        <w:t>диагностической</w:t>
      </w:r>
      <w:r w:rsidR="00ED1E73" w:rsidRPr="009F0B57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9F0B57">
        <w:rPr>
          <w:rFonts w:ascii="Times New Roman" w:hAnsi="Times New Roman" w:cs="Times New Roman"/>
          <w:b/>
          <w:sz w:val="24"/>
          <w:szCs w:val="24"/>
        </w:rPr>
        <w:t>ы</w:t>
      </w:r>
      <w:r w:rsidR="00ED1E73" w:rsidRPr="009F0B57">
        <w:rPr>
          <w:rFonts w:ascii="Times New Roman" w:hAnsi="Times New Roman" w:cs="Times New Roman"/>
          <w:b/>
          <w:sz w:val="24"/>
          <w:szCs w:val="24"/>
        </w:rPr>
        <w:t xml:space="preserve"> по читательской грамотности</w:t>
      </w:r>
      <w:r w:rsidRPr="009F0B57">
        <w:rPr>
          <w:rFonts w:ascii="Times New Roman" w:hAnsi="Times New Roman" w:cs="Times New Roman"/>
          <w:b/>
          <w:sz w:val="24"/>
          <w:szCs w:val="24"/>
        </w:rPr>
        <w:t xml:space="preserve"> для учащихся 6 класса</w:t>
      </w:r>
    </w:p>
    <w:tbl>
      <w:tblPr>
        <w:tblStyle w:val="ad"/>
        <w:tblW w:w="0" w:type="auto"/>
        <w:tblLook w:val="04A0"/>
      </w:tblPr>
      <w:tblGrid>
        <w:gridCol w:w="6062"/>
        <w:gridCol w:w="1701"/>
        <w:gridCol w:w="1808"/>
      </w:tblGrid>
      <w:tr w:rsidR="00ED1E73" w:rsidRPr="009F0B57" w:rsidTr="00ED1E73">
        <w:tc>
          <w:tcPr>
            <w:tcW w:w="6062" w:type="dxa"/>
          </w:tcPr>
          <w:p w:rsidR="00ED1E73" w:rsidRPr="009F0B57" w:rsidRDefault="00ED1E73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701" w:type="dxa"/>
          </w:tcPr>
          <w:p w:rsidR="00ED1E73" w:rsidRPr="009F0B57" w:rsidRDefault="00ED1E73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08" w:type="dxa"/>
          </w:tcPr>
          <w:p w:rsidR="00ED1E73" w:rsidRPr="009F0B57" w:rsidRDefault="00ED1E73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ED1E73" w:rsidRPr="009F0B57" w:rsidTr="00ED1E73">
        <w:tc>
          <w:tcPr>
            <w:tcW w:w="6062" w:type="dxa"/>
          </w:tcPr>
          <w:p w:rsidR="00ED1E73" w:rsidRPr="009F0B57" w:rsidRDefault="00ED1E73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701" w:type="dxa"/>
          </w:tcPr>
          <w:p w:rsidR="00ED1E73" w:rsidRPr="009F0B57" w:rsidRDefault="00ED1E73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8" w:type="dxa"/>
          </w:tcPr>
          <w:p w:rsidR="00ED1E73" w:rsidRPr="009F0B57" w:rsidRDefault="00ED1E73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D1E73" w:rsidRPr="009F0B57" w:rsidTr="00ED1E73">
        <w:tc>
          <w:tcPr>
            <w:tcW w:w="6062" w:type="dxa"/>
          </w:tcPr>
          <w:p w:rsidR="00ED1E73" w:rsidRPr="009F0B57" w:rsidRDefault="00ED1E73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Средний процент тестового балла</w:t>
            </w:r>
          </w:p>
        </w:tc>
        <w:tc>
          <w:tcPr>
            <w:tcW w:w="1701" w:type="dxa"/>
          </w:tcPr>
          <w:p w:rsidR="00ED1E73" w:rsidRPr="009F0B57" w:rsidRDefault="00ED1E73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08" w:type="dxa"/>
          </w:tcPr>
          <w:p w:rsidR="00ED1E73" w:rsidRPr="009F0B57" w:rsidRDefault="00ED1E73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D1E73" w:rsidRPr="009F0B57" w:rsidTr="00ED1E73">
        <w:tc>
          <w:tcPr>
            <w:tcW w:w="6062" w:type="dxa"/>
          </w:tcPr>
          <w:p w:rsidR="00ED1E73" w:rsidRPr="009F0B57" w:rsidRDefault="00ED1E73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Отклонение среднего процента тестового балла от статистически ожидаемого</w:t>
            </w:r>
          </w:p>
        </w:tc>
        <w:tc>
          <w:tcPr>
            <w:tcW w:w="1701" w:type="dxa"/>
          </w:tcPr>
          <w:p w:rsidR="00ED1E73" w:rsidRPr="009F0B57" w:rsidRDefault="00ED1E73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ED1E73" w:rsidRPr="009F0B57" w:rsidRDefault="00ED1E73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F35F7F" w:rsidRPr="009F0B57" w:rsidRDefault="004701F7" w:rsidP="009F0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Вывод: результаты КДР6 за 2018 год ниже по сравнению с прошлым годом, поэтому на уроках  учителя- предметники больше внимания стали уделять формированию метапредметных умений, связанных с понимаем текста и работой с информацией в разных предметных областях. </w:t>
      </w:r>
    </w:p>
    <w:p w:rsidR="008C07F5" w:rsidRPr="009F0B57" w:rsidRDefault="008C07F5" w:rsidP="009F0B5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Итоги Всероссийских проверочных работ</w:t>
      </w:r>
    </w:p>
    <w:p w:rsidR="009833F0" w:rsidRPr="009F0B57" w:rsidRDefault="008C5DB0" w:rsidP="009F0B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>         В  2018</w:t>
      </w:r>
      <w:r w:rsidR="008C07F5" w:rsidRPr="009F0B57">
        <w:rPr>
          <w:rFonts w:ascii="Times New Roman" w:eastAsia="Times New Roman" w:hAnsi="Times New Roman" w:cs="Times New Roman"/>
          <w:sz w:val="24"/>
          <w:szCs w:val="24"/>
        </w:rPr>
        <w:t xml:space="preserve"> году учащиеся 5-х,</w:t>
      </w:r>
      <w:r w:rsidRPr="009F0B57">
        <w:rPr>
          <w:rFonts w:ascii="Times New Roman" w:eastAsia="Times New Roman" w:hAnsi="Times New Roman" w:cs="Times New Roman"/>
          <w:sz w:val="24"/>
          <w:szCs w:val="24"/>
        </w:rPr>
        <w:t xml:space="preserve"> 6-х классов </w:t>
      </w:r>
      <w:r w:rsidR="008318E7" w:rsidRPr="009F0B57">
        <w:rPr>
          <w:rFonts w:ascii="Times New Roman" w:eastAsia="Times New Roman" w:hAnsi="Times New Roman" w:cs="Times New Roman"/>
          <w:sz w:val="24"/>
          <w:szCs w:val="24"/>
        </w:rPr>
        <w:t xml:space="preserve">, выпускники 4 класса </w:t>
      </w:r>
      <w:r w:rsidR="008C07F5" w:rsidRPr="009F0B57">
        <w:rPr>
          <w:rFonts w:ascii="Times New Roman" w:eastAsia="Times New Roman" w:hAnsi="Times New Roman" w:cs="Times New Roman"/>
          <w:sz w:val="24"/>
          <w:szCs w:val="24"/>
        </w:rPr>
        <w:t>выполняли Всероссийские проверочные работы (ВПР):</w:t>
      </w:r>
    </w:p>
    <w:tbl>
      <w:tblPr>
        <w:tblStyle w:val="ad"/>
        <w:tblW w:w="9640" w:type="dxa"/>
        <w:tblInd w:w="-34" w:type="dxa"/>
        <w:tblLook w:val="04A0"/>
      </w:tblPr>
      <w:tblGrid>
        <w:gridCol w:w="2047"/>
        <w:gridCol w:w="903"/>
        <w:gridCol w:w="1417"/>
        <w:gridCol w:w="1735"/>
        <w:gridCol w:w="1694"/>
        <w:gridCol w:w="1052"/>
        <w:gridCol w:w="792"/>
      </w:tblGrid>
      <w:tr w:rsidR="004F4608" w:rsidRPr="009F0B57" w:rsidTr="008A0982">
        <w:trPr>
          <w:trHeight w:val="254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4608" w:rsidRPr="009F0B57" w:rsidRDefault="004F4608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4608" w:rsidRPr="009F0B57" w:rsidRDefault="004F4608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4608" w:rsidRPr="009F0B57" w:rsidRDefault="004F4608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4608" w:rsidRPr="009F0B57" w:rsidRDefault="004F4608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%</w:t>
            </w:r>
          </w:p>
          <w:p w:rsidR="004F4608" w:rsidRPr="009F0B57" w:rsidRDefault="004F4608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Успеваемость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08" w:rsidRPr="009F0B57" w:rsidRDefault="004F4608" w:rsidP="009F0B57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% Качество</w:t>
            </w:r>
          </w:p>
        </w:tc>
      </w:tr>
      <w:tr w:rsidR="004F4608" w:rsidRPr="009F0B57" w:rsidTr="008A0982">
        <w:trPr>
          <w:trHeight w:val="203"/>
        </w:trPr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08" w:rsidRPr="009F0B57" w:rsidRDefault="004F4608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08" w:rsidRPr="009F0B57" w:rsidRDefault="004F4608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08" w:rsidRPr="009F0B57" w:rsidRDefault="004F4608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08" w:rsidRPr="009F0B57" w:rsidRDefault="004F4608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4608" w:rsidRPr="009F0B57" w:rsidRDefault="004F4608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По школе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4608" w:rsidRPr="009F0B57" w:rsidRDefault="004F4608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По району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4608" w:rsidRPr="009F0B57" w:rsidRDefault="004F4608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По краю</w:t>
            </w:r>
          </w:p>
        </w:tc>
      </w:tr>
      <w:tr w:rsidR="0063659A" w:rsidRPr="009F0B57" w:rsidTr="0063659A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C07F5" w:rsidRPr="009F0B57" w:rsidRDefault="008C07F5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C07F5" w:rsidRPr="009F0B57" w:rsidRDefault="008318E7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C07F5" w:rsidRPr="009F0B57" w:rsidRDefault="008318E7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C07F5" w:rsidRPr="009F0B57" w:rsidRDefault="008318E7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C07F5" w:rsidRPr="009F0B57" w:rsidRDefault="008318E7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C07F5" w:rsidRPr="009F0B57" w:rsidRDefault="008318E7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C07F5" w:rsidRPr="009F0B57" w:rsidRDefault="008318E7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</w:tr>
      <w:tr w:rsidR="00574F34" w:rsidRPr="009F0B57" w:rsidTr="0063659A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574F34" w:rsidRPr="009F0B57" w:rsidTr="0063659A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574F34" w:rsidRPr="009F0B57" w:rsidTr="0063659A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574F34" w:rsidRPr="009F0B57" w:rsidTr="0063659A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574F34" w:rsidRPr="009F0B57" w:rsidTr="0063659A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63659A" w:rsidRPr="009F0B57" w:rsidTr="0063659A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574F34" w:rsidRPr="009F0B57" w:rsidTr="0063659A">
        <w:trPr>
          <w:trHeight w:val="214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</w:tr>
      <w:tr w:rsidR="0063659A" w:rsidRPr="009F0B57" w:rsidTr="0063659A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59A" w:rsidRPr="009F0B57" w:rsidTr="0063659A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63659A" w:rsidRPr="009F0B57" w:rsidTr="0063659A">
        <w:trPr>
          <w:trHeight w:val="231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  <w:tr w:rsidR="0063659A" w:rsidRPr="009F0B57" w:rsidTr="0063659A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F34" w:rsidRPr="009F0B57" w:rsidTr="0063659A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574F34" w:rsidRPr="009F0B57" w:rsidTr="001518F9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F34" w:rsidRPr="009F0B57" w:rsidTr="001518F9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574F34" w:rsidRPr="009F0B57" w:rsidTr="001518F9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34" w:rsidRPr="009F0B57" w:rsidRDefault="00574F34" w:rsidP="009F0B57">
            <w:pPr>
              <w:pStyle w:val="ab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</w:tbl>
    <w:p w:rsidR="008C07F5" w:rsidRPr="009F0B57" w:rsidRDefault="008C07F5" w:rsidP="009F0B57">
      <w:pPr>
        <w:pStyle w:val="ab"/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B2279B" w:rsidRPr="009F0B57" w:rsidRDefault="00B2279B" w:rsidP="009F0B57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b/>
          <w:color w:val="C00000"/>
          <w:sz w:val="24"/>
          <w:szCs w:val="24"/>
        </w:rPr>
        <w:tab/>
      </w:r>
      <w:r w:rsidR="008C07F5" w:rsidRPr="009F0B57">
        <w:rPr>
          <w:rFonts w:ascii="Times New Roman" w:hAnsi="Times New Roman" w:cs="Times New Roman"/>
          <w:b/>
          <w:sz w:val="24"/>
          <w:szCs w:val="24"/>
        </w:rPr>
        <w:t>Вывод:</w:t>
      </w:r>
      <w:r w:rsidR="0063659A" w:rsidRPr="009F0B57">
        <w:rPr>
          <w:rFonts w:ascii="Times New Roman" w:hAnsi="Times New Roman" w:cs="Times New Roman"/>
          <w:sz w:val="24"/>
          <w:szCs w:val="24"/>
        </w:rPr>
        <w:t xml:space="preserve"> </w:t>
      </w:r>
      <w:r w:rsidR="008C07F5" w:rsidRPr="009F0B57">
        <w:rPr>
          <w:rFonts w:ascii="Times New Roman" w:hAnsi="Times New Roman" w:cs="Times New Roman"/>
          <w:sz w:val="24"/>
          <w:szCs w:val="24"/>
        </w:rPr>
        <w:t>высокая успеваемость по результатам ВПР по математике и окружающему миру в 4 класса</w:t>
      </w:r>
      <w:r w:rsidR="0063659A" w:rsidRPr="009F0B57">
        <w:rPr>
          <w:rFonts w:ascii="Times New Roman" w:hAnsi="Times New Roman" w:cs="Times New Roman"/>
          <w:sz w:val="24"/>
          <w:szCs w:val="24"/>
        </w:rPr>
        <w:t>х, низкие показатели по математике</w:t>
      </w:r>
      <w:r w:rsidR="008C07F5" w:rsidRPr="009F0B57">
        <w:rPr>
          <w:rFonts w:ascii="Times New Roman" w:hAnsi="Times New Roman" w:cs="Times New Roman"/>
          <w:sz w:val="24"/>
          <w:szCs w:val="24"/>
        </w:rPr>
        <w:t xml:space="preserve"> в 5</w:t>
      </w:r>
      <w:r w:rsidR="0063659A" w:rsidRPr="009F0B57">
        <w:rPr>
          <w:rFonts w:ascii="Times New Roman" w:hAnsi="Times New Roman" w:cs="Times New Roman"/>
          <w:sz w:val="24"/>
          <w:szCs w:val="24"/>
        </w:rPr>
        <w:t>- 6 классах, по русскому языку в 6 классе, по обществознанию и географии</w:t>
      </w:r>
      <w:r w:rsidR="008C07F5" w:rsidRPr="009F0B57">
        <w:rPr>
          <w:rFonts w:ascii="Times New Roman" w:hAnsi="Times New Roman" w:cs="Times New Roman"/>
          <w:sz w:val="24"/>
          <w:szCs w:val="24"/>
        </w:rPr>
        <w:t xml:space="preserve">. Больше 50 % учащихся выполнили проверочную работу на «4» и «5» по </w:t>
      </w:r>
      <w:r w:rsidR="0063659A" w:rsidRPr="009F0B57">
        <w:rPr>
          <w:rFonts w:ascii="Times New Roman" w:hAnsi="Times New Roman" w:cs="Times New Roman"/>
          <w:sz w:val="24"/>
          <w:szCs w:val="24"/>
        </w:rPr>
        <w:t>математике(4 класс), окружающему миру (4</w:t>
      </w:r>
      <w:r w:rsidR="008C07F5" w:rsidRPr="009F0B57">
        <w:rPr>
          <w:rFonts w:ascii="Times New Roman" w:hAnsi="Times New Roman" w:cs="Times New Roman"/>
          <w:sz w:val="24"/>
          <w:szCs w:val="24"/>
        </w:rPr>
        <w:t xml:space="preserve"> класс), низкое качество знаний п</w:t>
      </w:r>
      <w:r w:rsidR="0063659A" w:rsidRPr="009F0B57">
        <w:rPr>
          <w:rFonts w:ascii="Times New Roman" w:hAnsi="Times New Roman" w:cs="Times New Roman"/>
          <w:sz w:val="24"/>
          <w:szCs w:val="24"/>
        </w:rPr>
        <w:t>о математике показали учащиеся 6</w:t>
      </w:r>
      <w:r w:rsidR="008C07F5" w:rsidRPr="009F0B57">
        <w:rPr>
          <w:rFonts w:ascii="Times New Roman" w:hAnsi="Times New Roman" w:cs="Times New Roman"/>
          <w:sz w:val="24"/>
          <w:szCs w:val="24"/>
        </w:rPr>
        <w:t xml:space="preserve"> класса.</w:t>
      </w:r>
      <w:r w:rsidR="0063659A" w:rsidRPr="009F0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7F5" w:rsidRPr="009F0B57" w:rsidRDefault="00B2279B" w:rsidP="009F0B57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</w:r>
      <w:r w:rsidR="0063659A" w:rsidRPr="009F0B57">
        <w:rPr>
          <w:rFonts w:ascii="Times New Roman" w:hAnsi="Times New Roman" w:cs="Times New Roman"/>
          <w:sz w:val="24"/>
          <w:szCs w:val="24"/>
        </w:rPr>
        <w:t>По результатам анализа ВПР была проведена коррекционная работа по устранению выявленных пробелов</w:t>
      </w:r>
      <w:r w:rsidR="00803067" w:rsidRPr="009F0B57">
        <w:rPr>
          <w:rFonts w:ascii="Times New Roman" w:hAnsi="Times New Roman" w:cs="Times New Roman"/>
          <w:sz w:val="24"/>
          <w:szCs w:val="24"/>
        </w:rPr>
        <w:t>,</w:t>
      </w:r>
      <w:r w:rsidR="0063659A" w:rsidRPr="009F0B57">
        <w:rPr>
          <w:rFonts w:ascii="Times New Roman" w:hAnsi="Times New Roman" w:cs="Times New Roman"/>
          <w:sz w:val="24"/>
          <w:szCs w:val="24"/>
        </w:rPr>
        <w:t xml:space="preserve">  в рамках заседаний </w:t>
      </w:r>
      <w:r w:rsidR="00803067" w:rsidRPr="009F0B57">
        <w:rPr>
          <w:rFonts w:ascii="Times New Roman" w:hAnsi="Times New Roman" w:cs="Times New Roman"/>
          <w:sz w:val="24"/>
          <w:szCs w:val="24"/>
        </w:rPr>
        <w:t>методических объединений провели</w:t>
      </w:r>
      <w:r w:rsidR="0063659A" w:rsidRPr="009F0B57">
        <w:rPr>
          <w:rFonts w:ascii="Times New Roman" w:hAnsi="Times New Roman" w:cs="Times New Roman"/>
          <w:sz w:val="24"/>
          <w:szCs w:val="24"/>
        </w:rPr>
        <w:t xml:space="preserve"> обмен опытом по подготовке к отдельным заданиям</w:t>
      </w:r>
      <w:r w:rsidR="00803067" w:rsidRPr="009F0B57">
        <w:rPr>
          <w:rFonts w:ascii="Times New Roman" w:hAnsi="Times New Roman" w:cs="Times New Roman"/>
          <w:sz w:val="24"/>
          <w:szCs w:val="24"/>
        </w:rPr>
        <w:t xml:space="preserve"> ВПР, изучили</w:t>
      </w:r>
      <w:r w:rsidR="0063659A" w:rsidRPr="009F0B57">
        <w:rPr>
          <w:rFonts w:ascii="Times New Roman" w:hAnsi="Times New Roman" w:cs="Times New Roman"/>
          <w:sz w:val="24"/>
          <w:szCs w:val="24"/>
        </w:rPr>
        <w:t xml:space="preserve"> опыт работы учителей, чьи ученики показали</w:t>
      </w:r>
      <w:r w:rsidR="00803067" w:rsidRPr="009F0B57">
        <w:rPr>
          <w:rFonts w:ascii="Times New Roman" w:hAnsi="Times New Roman" w:cs="Times New Roman"/>
          <w:sz w:val="24"/>
          <w:szCs w:val="24"/>
        </w:rPr>
        <w:t xml:space="preserve"> лучшие результаты, разработали </w:t>
      </w:r>
      <w:r w:rsidR="0063659A" w:rsidRPr="009F0B57">
        <w:rPr>
          <w:rFonts w:ascii="Times New Roman" w:hAnsi="Times New Roman" w:cs="Times New Roman"/>
          <w:sz w:val="24"/>
          <w:szCs w:val="24"/>
        </w:rPr>
        <w:t>рекомендации по подготовке к выполнению отдельных заданий ВПР с опорой на передовой опыт</w:t>
      </w:r>
      <w:r w:rsidRPr="009F0B57">
        <w:rPr>
          <w:rFonts w:ascii="Times New Roman" w:hAnsi="Times New Roman" w:cs="Times New Roman"/>
          <w:sz w:val="24"/>
          <w:szCs w:val="24"/>
        </w:rPr>
        <w:t>,</w:t>
      </w:r>
      <w:r w:rsidR="008C07F5" w:rsidRPr="009F0B57">
        <w:rPr>
          <w:rFonts w:ascii="Times New Roman" w:hAnsi="Times New Roman" w:cs="Times New Roman"/>
          <w:sz w:val="24"/>
          <w:szCs w:val="24"/>
        </w:rPr>
        <w:t xml:space="preserve"> учителя- предметники, реа</w:t>
      </w:r>
      <w:r w:rsidRPr="009F0B57">
        <w:rPr>
          <w:rFonts w:ascii="Times New Roman" w:hAnsi="Times New Roman" w:cs="Times New Roman"/>
          <w:sz w:val="24"/>
          <w:szCs w:val="24"/>
        </w:rPr>
        <w:t>лизующие ФГОС ООО в 5-7 классах, ФГОС НОО в 1-4 классах используют результаты</w:t>
      </w:r>
      <w:r w:rsidR="008C07F5" w:rsidRPr="009F0B57">
        <w:rPr>
          <w:rFonts w:ascii="Times New Roman" w:hAnsi="Times New Roman" w:cs="Times New Roman"/>
          <w:sz w:val="24"/>
          <w:szCs w:val="24"/>
        </w:rPr>
        <w:t xml:space="preserve"> </w:t>
      </w:r>
      <w:r w:rsidRPr="009F0B57">
        <w:rPr>
          <w:rFonts w:ascii="Times New Roman" w:hAnsi="Times New Roman" w:cs="Times New Roman"/>
          <w:sz w:val="24"/>
          <w:szCs w:val="24"/>
        </w:rPr>
        <w:t xml:space="preserve">ВПР </w:t>
      </w:r>
      <w:r w:rsidR="008C07F5" w:rsidRPr="009F0B57">
        <w:rPr>
          <w:rFonts w:ascii="Times New Roman" w:hAnsi="Times New Roman" w:cs="Times New Roman"/>
          <w:sz w:val="24"/>
          <w:szCs w:val="24"/>
        </w:rPr>
        <w:t>для корректировки индивидуальных заданий учащимся и организации урока.</w:t>
      </w:r>
    </w:p>
    <w:p w:rsidR="003E311E" w:rsidRPr="009F0B57" w:rsidRDefault="003E311E" w:rsidP="009F0B57">
      <w:pPr>
        <w:shd w:val="clear" w:color="auto" w:fill="FFFFFF"/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b/>
          <w:bCs/>
          <w:sz w:val="24"/>
          <w:szCs w:val="24"/>
        </w:rPr>
        <w:t>В рамках программы  "Одаренные дети"</w:t>
      </w:r>
      <w:r w:rsidRPr="009F0B57">
        <w:rPr>
          <w:rFonts w:ascii="Times New Roman" w:eastAsia="Times New Roman" w:hAnsi="Times New Roman" w:cs="Times New Roman"/>
          <w:sz w:val="24"/>
          <w:szCs w:val="24"/>
        </w:rPr>
        <w:t> в 2018 году ученики приняли участие:</w:t>
      </w:r>
    </w:p>
    <w:p w:rsidR="003E311E" w:rsidRPr="009F0B57" w:rsidRDefault="003E311E" w:rsidP="009F0B5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 xml:space="preserve">—   во всероссийской олимпиаде, при этом на школьном этапе участвовали 76 человек (39% от общего количества 4-11 классов), почти каждый из них участвовали в 2-3 </w:t>
      </w:r>
      <w:r w:rsidRPr="009F0B57">
        <w:rPr>
          <w:rFonts w:ascii="Times New Roman" w:eastAsia="Times New Roman" w:hAnsi="Times New Roman" w:cs="Times New Roman"/>
          <w:sz w:val="24"/>
          <w:szCs w:val="24"/>
        </w:rPr>
        <w:lastRenderedPageBreak/>
        <w:t>олимпиадах, выявилось 18 призеров и 14 победителей. Наиболее активно учащиеся выполняли олимпиадные задания по русскому языку, математике и обществознанию.</w:t>
      </w:r>
    </w:p>
    <w:p w:rsidR="003E311E" w:rsidRPr="009F0B57" w:rsidRDefault="003E311E" w:rsidP="009F0B5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>—   В школьной научно-практической конференции по трем номинациям приняло участие 16 учеников, призерами и победителями стали 8 человек. В муниципальном этапе  научно-практической конференции  2 ученика школы стали призерами и победителями.</w:t>
      </w:r>
    </w:p>
    <w:p w:rsidR="003E311E" w:rsidRPr="009F0B57" w:rsidRDefault="003E311E" w:rsidP="009F0B5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>—   Ежегодно старшие школьники школы- интерната принимают участие в интенсивных школах гуманитарного и технического профиля, которые проходят 3-4 раза во время учебного года.</w:t>
      </w:r>
    </w:p>
    <w:p w:rsidR="003E311E" w:rsidRPr="009F0B57" w:rsidRDefault="003E311E" w:rsidP="009F0B5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sz w:val="24"/>
          <w:szCs w:val="24"/>
        </w:rPr>
        <w:t>—   Григорьева Карина, ученица 5 класса, по результатам участия в различных конкурсах за 3 предыдущих года стала стипендиатом премии имени Л.П. Ненянг в Красноярском крае в 2019 году.</w:t>
      </w:r>
      <w:r w:rsidRPr="009F0B5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E311E" w:rsidRPr="009F0B57" w:rsidRDefault="003E311E" w:rsidP="009F0B57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0B57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Статистика участия и результативности проведения олимпиады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358"/>
        <w:gridCol w:w="1404"/>
        <w:gridCol w:w="1365"/>
        <w:gridCol w:w="1404"/>
        <w:gridCol w:w="1410"/>
        <w:gridCol w:w="1404"/>
      </w:tblGrid>
      <w:tr w:rsidR="003E311E" w:rsidRPr="009F0B57" w:rsidTr="003E311E">
        <w:trPr>
          <w:jc w:val="center"/>
        </w:trPr>
        <w:tc>
          <w:tcPr>
            <w:tcW w:w="2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11E" w:rsidRPr="009F0B57" w:rsidRDefault="003E311E" w:rsidP="009F0B57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7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11E" w:rsidRPr="009F0B57" w:rsidRDefault="003E311E" w:rsidP="009F0B57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7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11E" w:rsidRPr="009F0B57" w:rsidRDefault="003E311E" w:rsidP="009F0B57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3E311E" w:rsidRPr="009F0B57" w:rsidTr="003E311E">
        <w:trPr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11E" w:rsidRPr="009F0B57" w:rsidRDefault="003E311E" w:rsidP="009F0B57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11E" w:rsidRPr="009F0B57" w:rsidRDefault="003E311E" w:rsidP="009F0B57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Призеры и победители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11E" w:rsidRPr="009F0B57" w:rsidRDefault="003E311E" w:rsidP="009F0B57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11E" w:rsidRPr="009F0B57" w:rsidRDefault="003E311E" w:rsidP="009F0B57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Призеры и победители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11E" w:rsidRPr="009F0B57" w:rsidRDefault="003E311E" w:rsidP="009F0B57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11E" w:rsidRPr="009F0B57" w:rsidRDefault="003E311E" w:rsidP="009F0B57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Призеры и победители</w:t>
            </w:r>
          </w:p>
        </w:tc>
      </w:tr>
      <w:tr w:rsidR="003E311E" w:rsidRPr="009F0B57" w:rsidTr="003E311E">
        <w:trPr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11E" w:rsidRPr="009F0B57" w:rsidRDefault="003E311E" w:rsidP="009F0B57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11E" w:rsidRPr="009F0B57" w:rsidRDefault="003E311E" w:rsidP="009F0B57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11E" w:rsidRPr="009F0B57" w:rsidRDefault="003E311E" w:rsidP="009F0B57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11E" w:rsidRPr="009F0B57" w:rsidRDefault="003E311E" w:rsidP="009F0B57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11E" w:rsidRPr="009F0B57" w:rsidRDefault="003E311E" w:rsidP="009F0B57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11E" w:rsidRPr="009F0B57" w:rsidRDefault="003E311E" w:rsidP="009F0B57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8C07F5" w:rsidRPr="009F0B57" w:rsidRDefault="008C07F5" w:rsidP="009F0B57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07F5" w:rsidRPr="009F0B57" w:rsidRDefault="008C07F5" w:rsidP="009F0B57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На базе школы-интерната создан и успешно работает физкультурно - спортивный клуб (ФСК) «Сияние</w:t>
      </w:r>
      <w:r w:rsidR="009F75FE" w:rsidRPr="009F0B57">
        <w:rPr>
          <w:rFonts w:ascii="Times New Roman" w:hAnsi="Times New Roman" w:cs="Times New Roman"/>
          <w:sz w:val="24"/>
          <w:szCs w:val="24"/>
        </w:rPr>
        <w:t xml:space="preserve"> Севера», общая численность - 90</w:t>
      </w:r>
      <w:r w:rsidRPr="009F0B57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9F75FE" w:rsidRPr="009F0B57" w:rsidRDefault="009F75FE" w:rsidP="009F0B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На базе школы работают спортивные секции: баскетбол (2 группы), ОФП, волейбол (2 группы), настольный теннис (2 группы), футбол (1 группа).</w:t>
      </w:r>
    </w:p>
    <w:p w:rsidR="009F75FE" w:rsidRPr="009F0B57" w:rsidRDefault="009F75FE" w:rsidP="009F0B5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Численность занимающихся по видам спорта в ФСК: на начало учебного года.</w:t>
      </w:r>
    </w:p>
    <w:p w:rsidR="009F75FE" w:rsidRPr="009F0B57" w:rsidRDefault="009F75FE" w:rsidP="009F0B5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ayout w:type="fixed"/>
        <w:tblLook w:val="04A0"/>
      </w:tblPr>
      <w:tblGrid>
        <w:gridCol w:w="3936"/>
        <w:gridCol w:w="2817"/>
        <w:gridCol w:w="2818"/>
      </w:tblGrid>
      <w:tr w:rsidR="009F75FE" w:rsidRPr="009F0B57" w:rsidTr="000011D6">
        <w:trPr>
          <w:trHeight w:val="654"/>
        </w:trPr>
        <w:tc>
          <w:tcPr>
            <w:tcW w:w="3936" w:type="dxa"/>
            <w:tcBorders>
              <w:tr2bl w:val="single" w:sz="4" w:space="0" w:color="auto"/>
            </w:tcBorders>
          </w:tcPr>
          <w:p w:rsidR="009F75FE" w:rsidRPr="009F0B57" w:rsidRDefault="009F75FE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Уч. год</w:t>
            </w:r>
          </w:p>
          <w:p w:rsidR="009F75FE" w:rsidRPr="009F0B57" w:rsidRDefault="009F75FE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Секция</w:t>
            </w:r>
          </w:p>
        </w:tc>
        <w:tc>
          <w:tcPr>
            <w:tcW w:w="2817" w:type="dxa"/>
          </w:tcPr>
          <w:p w:rsidR="009F75FE" w:rsidRPr="009F0B57" w:rsidRDefault="009F75FE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2017-2018 учебный год.</w:t>
            </w:r>
          </w:p>
        </w:tc>
        <w:tc>
          <w:tcPr>
            <w:tcW w:w="2818" w:type="dxa"/>
          </w:tcPr>
          <w:p w:rsidR="009F75FE" w:rsidRPr="009F0B57" w:rsidRDefault="009F75FE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2018-2019 учебный год.</w:t>
            </w:r>
          </w:p>
        </w:tc>
      </w:tr>
      <w:tr w:rsidR="009F75FE" w:rsidRPr="009F0B57" w:rsidTr="000011D6">
        <w:tc>
          <w:tcPr>
            <w:tcW w:w="3936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817" w:type="dxa"/>
          </w:tcPr>
          <w:p w:rsidR="009F75FE" w:rsidRPr="009F0B57" w:rsidRDefault="009F75FE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18" w:type="dxa"/>
          </w:tcPr>
          <w:p w:rsidR="009F75FE" w:rsidRPr="009F0B57" w:rsidRDefault="009F75FE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F75FE" w:rsidRPr="009F0B57" w:rsidTr="000011D6">
        <w:tc>
          <w:tcPr>
            <w:tcW w:w="3936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817" w:type="dxa"/>
          </w:tcPr>
          <w:p w:rsidR="009F75FE" w:rsidRPr="009F0B57" w:rsidRDefault="009F75FE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18" w:type="dxa"/>
          </w:tcPr>
          <w:p w:rsidR="009F75FE" w:rsidRPr="009F0B57" w:rsidRDefault="009F75FE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F75FE" w:rsidRPr="009F0B57" w:rsidTr="000011D6">
        <w:tc>
          <w:tcPr>
            <w:tcW w:w="3936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817" w:type="dxa"/>
          </w:tcPr>
          <w:p w:rsidR="009F75FE" w:rsidRPr="009F0B57" w:rsidRDefault="009F75FE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18" w:type="dxa"/>
          </w:tcPr>
          <w:p w:rsidR="009F75FE" w:rsidRPr="009F0B57" w:rsidRDefault="009F75FE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F75FE" w:rsidRPr="009F0B57" w:rsidTr="000011D6">
        <w:tc>
          <w:tcPr>
            <w:tcW w:w="3936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817" w:type="dxa"/>
          </w:tcPr>
          <w:p w:rsidR="009F75FE" w:rsidRPr="009F0B57" w:rsidRDefault="009F75FE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18" w:type="dxa"/>
          </w:tcPr>
          <w:p w:rsidR="009F75FE" w:rsidRPr="009F0B57" w:rsidRDefault="009F75FE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F75FE" w:rsidRPr="009F0B57" w:rsidTr="000011D6">
        <w:tc>
          <w:tcPr>
            <w:tcW w:w="3936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817" w:type="dxa"/>
          </w:tcPr>
          <w:p w:rsidR="009F75FE" w:rsidRPr="009F0B57" w:rsidRDefault="009F75FE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2818" w:type="dxa"/>
          </w:tcPr>
          <w:p w:rsidR="009F75FE" w:rsidRPr="009F0B57" w:rsidRDefault="009F75FE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</w:tbl>
    <w:p w:rsidR="009F75FE" w:rsidRPr="009F0B57" w:rsidRDefault="009F75FE" w:rsidP="009F0B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75FE" w:rsidRPr="009F0B57" w:rsidRDefault="009F75FE" w:rsidP="009F0B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lastRenderedPageBreak/>
        <w:t>По сра</w:t>
      </w:r>
      <w:r w:rsidR="00724F72" w:rsidRPr="009F0B57">
        <w:rPr>
          <w:rFonts w:ascii="Times New Roman" w:hAnsi="Times New Roman" w:cs="Times New Roman"/>
          <w:sz w:val="24"/>
          <w:szCs w:val="24"/>
        </w:rPr>
        <w:t xml:space="preserve">внению с прошлым учебным годом </w:t>
      </w:r>
      <w:r w:rsidRPr="009F0B57">
        <w:rPr>
          <w:rFonts w:ascii="Times New Roman" w:hAnsi="Times New Roman" w:cs="Times New Roman"/>
          <w:sz w:val="24"/>
          <w:szCs w:val="24"/>
        </w:rPr>
        <w:t xml:space="preserve">количество спортивных секций осталось прежним, но число занимающихся уменьшилось </w:t>
      </w:r>
      <w:r w:rsidR="00724F72" w:rsidRPr="009F0B57">
        <w:rPr>
          <w:rFonts w:ascii="Times New Roman" w:hAnsi="Times New Roman" w:cs="Times New Roman"/>
          <w:sz w:val="24"/>
          <w:szCs w:val="24"/>
        </w:rPr>
        <w:t>на 6 %.</w:t>
      </w:r>
    </w:p>
    <w:p w:rsidR="009F75FE" w:rsidRPr="009F0B57" w:rsidRDefault="009F75FE" w:rsidP="009F0B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Задача по активному вовлечению родителей в спортивную жизнь ФСК в полном объеме не была решена. В частности, не были проведены соревнования «Папа, мама, я – спортивная семья», «День здоровья</w:t>
      </w:r>
      <w:r w:rsidR="00724F72" w:rsidRPr="009F0B57">
        <w:rPr>
          <w:rFonts w:ascii="Times New Roman" w:hAnsi="Times New Roman" w:cs="Times New Roman"/>
          <w:sz w:val="24"/>
          <w:szCs w:val="24"/>
        </w:rPr>
        <w:t>» с привлечением родителей.</w:t>
      </w:r>
    </w:p>
    <w:p w:rsidR="009F75FE" w:rsidRPr="009F0B57" w:rsidRDefault="009F75FE" w:rsidP="009F0B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ФСК «СИЯНИЕ СЕВЕРА» организует свою работу не только в учебный период, но и в каникулярное время.</w:t>
      </w:r>
    </w:p>
    <w:tbl>
      <w:tblPr>
        <w:tblStyle w:val="ad"/>
        <w:tblW w:w="0" w:type="auto"/>
        <w:tblLook w:val="04A0"/>
      </w:tblPr>
      <w:tblGrid>
        <w:gridCol w:w="1966"/>
        <w:gridCol w:w="1901"/>
        <w:gridCol w:w="1901"/>
        <w:gridCol w:w="1901"/>
        <w:gridCol w:w="1902"/>
      </w:tblGrid>
      <w:tr w:rsidR="009F75FE" w:rsidRPr="009F0B57" w:rsidTr="000011D6">
        <w:trPr>
          <w:trHeight w:val="645"/>
        </w:trPr>
        <w:tc>
          <w:tcPr>
            <w:tcW w:w="1966" w:type="dxa"/>
            <w:vMerge w:val="restart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703" w:type="dxa"/>
            <w:gridSpan w:val="3"/>
          </w:tcPr>
          <w:p w:rsidR="009F75FE" w:rsidRPr="009F0B57" w:rsidRDefault="009F75FE" w:rsidP="009F0B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24F72" w:rsidRPr="009F0B57">
              <w:rPr>
                <w:rFonts w:ascii="Times New Roman" w:hAnsi="Times New Roman" w:cs="Times New Roman"/>
                <w:sz w:val="24"/>
                <w:szCs w:val="24"/>
              </w:rPr>
              <w:t>партакиада среди малых поселк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902" w:type="dxa"/>
            <w:vMerge w:val="restart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Подготовка к сдаче нормативов ГТО</w:t>
            </w:r>
          </w:p>
        </w:tc>
      </w:tr>
      <w:tr w:rsidR="009F75FE" w:rsidRPr="009F0B57" w:rsidTr="000011D6">
        <w:trPr>
          <w:trHeight w:val="645"/>
        </w:trPr>
        <w:tc>
          <w:tcPr>
            <w:tcW w:w="1966" w:type="dxa"/>
            <w:vMerge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901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901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902" w:type="dxa"/>
            <w:vMerge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5FE" w:rsidRPr="009F0B57" w:rsidTr="000011D6">
        <w:tc>
          <w:tcPr>
            <w:tcW w:w="1966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01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01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1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02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9F75FE" w:rsidRPr="009F0B57" w:rsidRDefault="009F75FE" w:rsidP="009F0B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Общее количество участников соре</w:t>
      </w:r>
      <w:r w:rsidR="00724F72" w:rsidRPr="009F0B57">
        <w:rPr>
          <w:rFonts w:ascii="Times New Roman" w:hAnsi="Times New Roman" w:cs="Times New Roman"/>
          <w:sz w:val="24"/>
          <w:szCs w:val="24"/>
        </w:rPr>
        <w:t>внований составляет 48 человек</w:t>
      </w:r>
      <w:r w:rsidRPr="009F0B57">
        <w:rPr>
          <w:rFonts w:ascii="Times New Roman" w:hAnsi="Times New Roman" w:cs="Times New Roman"/>
          <w:sz w:val="24"/>
          <w:szCs w:val="24"/>
        </w:rPr>
        <w:t xml:space="preserve">, </w:t>
      </w:r>
      <w:r w:rsidR="00724F72" w:rsidRPr="009F0B57">
        <w:rPr>
          <w:rFonts w:ascii="Times New Roman" w:hAnsi="Times New Roman" w:cs="Times New Roman"/>
          <w:sz w:val="24"/>
          <w:szCs w:val="24"/>
        </w:rPr>
        <w:t>в основном это дети, проживающие в интернате.</w:t>
      </w:r>
    </w:p>
    <w:p w:rsidR="009F75FE" w:rsidRPr="009F0B57" w:rsidRDefault="009F75FE" w:rsidP="009F0B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На уровне школы были проведены следующие спортивно-массовые мероприятия:</w:t>
      </w:r>
    </w:p>
    <w:p w:rsidR="009F75FE" w:rsidRPr="009F0B57" w:rsidRDefault="009F75FE" w:rsidP="009F0B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Первенство школы по:</w:t>
      </w:r>
    </w:p>
    <w:p w:rsidR="009F75FE" w:rsidRPr="009F0B57" w:rsidRDefault="00724F72" w:rsidP="009F0B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b/>
          <w:sz w:val="24"/>
          <w:szCs w:val="24"/>
        </w:rPr>
        <w:t>- в</w:t>
      </w:r>
      <w:r w:rsidR="009F75FE" w:rsidRPr="009F0B57">
        <w:rPr>
          <w:rFonts w:ascii="Times New Roman" w:hAnsi="Times New Roman" w:cs="Times New Roman"/>
          <w:b/>
          <w:sz w:val="24"/>
          <w:szCs w:val="24"/>
        </w:rPr>
        <w:t>олейболу:</w:t>
      </w:r>
      <w:r w:rsidRPr="009F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5FE" w:rsidRPr="009F0B57">
        <w:rPr>
          <w:rFonts w:ascii="Times New Roman" w:hAnsi="Times New Roman" w:cs="Times New Roman"/>
          <w:sz w:val="24"/>
          <w:szCs w:val="24"/>
        </w:rPr>
        <w:t>52 участника, 7 команд – 1 место команда девочек 10 класса</w:t>
      </w:r>
      <w:r w:rsidRPr="009F0B57">
        <w:rPr>
          <w:rFonts w:ascii="Times New Roman" w:hAnsi="Times New Roman" w:cs="Times New Roman"/>
          <w:sz w:val="24"/>
          <w:szCs w:val="24"/>
        </w:rPr>
        <w:t>.</w:t>
      </w:r>
    </w:p>
    <w:p w:rsidR="009F75FE" w:rsidRPr="009F0B57" w:rsidRDefault="00724F72" w:rsidP="009F0B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b/>
          <w:sz w:val="24"/>
          <w:szCs w:val="24"/>
        </w:rPr>
        <w:t>- п</w:t>
      </w:r>
      <w:r w:rsidR="009F75FE" w:rsidRPr="009F0B57">
        <w:rPr>
          <w:rFonts w:ascii="Times New Roman" w:hAnsi="Times New Roman" w:cs="Times New Roman"/>
          <w:b/>
          <w:sz w:val="24"/>
          <w:szCs w:val="24"/>
        </w:rPr>
        <w:t>ионерболу:</w:t>
      </w:r>
      <w:r w:rsidR="009F75FE" w:rsidRPr="009F0B57">
        <w:rPr>
          <w:rFonts w:ascii="Times New Roman" w:hAnsi="Times New Roman" w:cs="Times New Roman"/>
          <w:sz w:val="24"/>
          <w:szCs w:val="24"/>
        </w:rPr>
        <w:t xml:space="preserve"> 38 участников, 6 команд – </w:t>
      </w:r>
      <w:r w:rsidRPr="009F0B57">
        <w:rPr>
          <w:rFonts w:ascii="Times New Roman" w:hAnsi="Times New Roman" w:cs="Times New Roman"/>
          <w:sz w:val="24"/>
          <w:szCs w:val="24"/>
        </w:rPr>
        <w:t>1 место команда мальчиков 6 «б»класса.</w:t>
      </w:r>
    </w:p>
    <w:p w:rsidR="009F75FE" w:rsidRPr="009F0B57" w:rsidRDefault="00724F72" w:rsidP="009F0B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F75FE" w:rsidRPr="009F0B57">
        <w:rPr>
          <w:rFonts w:ascii="Times New Roman" w:hAnsi="Times New Roman" w:cs="Times New Roman"/>
          <w:b/>
          <w:sz w:val="24"/>
          <w:szCs w:val="24"/>
        </w:rPr>
        <w:t>«Веселые старты»</w:t>
      </w:r>
      <w:r w:rsidRPr="009F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5FE" w:rsidRPr="009F0B57">
        <w:rPr>
          <w:rFonts w:ascii="Times New Roman" w:hAnsi="Times New Roman" w:cs="Times New Roman"/>
          <w:sz w:val="24"/>
          <w:szCs w:val="24"/>
        </w:rPr>
        <w:t>между 5-6 классами, воспитателями и родителями.</w:t>
      </w:r>
    </w:p>
    <w:p w:rsidR="009F75FE" w:rsidRPr="009F0B57" w:rsidRDefault="00724F72" w:rsidP="009F0B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F75FE" w:rsidRPr="009F0B57">
        <w:rPr>
          <w:rFonts w:ascii="Times New Roman" w:hAnsi="Times New Roman" w:cs="Times New Roman"/>
          <w:b/>
          <w:sz w:val="24"/>
          <w:szCs w:val="24"/>
        </w:rPr>
        <w:t>по мини-футболу:</w:t>
      </w:r>
      <w:r w:rsidR="009F75FE" w:rsidRPr="009F0B57">
        <w:rPr>
          <w:rFonts w:ascii="Times New Roman" w:hAnsi="Times New Roman" w:cs="Times New Roman"/>
          <w:sz w:val="24"/>
          <w:szCs w:val="24"/>
        </w:rPr>
        <w:t xml:space="preserve"> 62 участника, 11 команд</w:t>
      </w:r>
      <w:r w:rsidRPr="009F0B57">
        <w:rPr>
          <w:rFonts w:ascii="Times New Roman" w:hAnsi="Times New Roman" w:cs="Times New Roman"/>
          <w:sz w:val="24"/>
          <w:szCs w:val="24"/>
        </w:rPr>
        <w:t>.</w:t>
      </w:r>
    </w:p>
    <w:p w:rsidR="009F75FE" w:rsidRPr="009F0B57" w:rsidRDefault="009F75FE" w:rsidP="009F0B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ФСК «СИЯНИЕ СЕВЕРА» не только организует соревнования на школьном уровне, но и выставляет свои команды участников в соревнованиях поселкового и муниципального уровня по всем видам спорта.</w:t>
      </w:r>
    </w:p>
    <w:tbl>
      <w:tblPr>
        <w:tblStyle w:val="ad"/>
        <w:tblW w:w="0" w:type="auto"/>
        <w:tblLook w:val="04A0"/>
      </w:tblPr>
      <w:tblGrid>
        <w:gridCol w:w="2943"/>
        <w:gridCol w:w="1617"/>
        <w:gridCol w:w="5011"/>
      </w:tblGrid>
      <w:tr w:rsidR="009F75FE" w:rsidRPr="009F0B57" w:rsidTr="000011D6">
        <w:tc>
          <w:tcPr>
            <w:tcW w:w="2943" w:type="dxa"/>
          </w:tcPr>
          <w:p w:rsidR="009F75FE" w:rsidRPr="009F0B57" w:rsidRDefault="009F75FE" w:rsidP="009F0B5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5011" w:type="dxa"/>
          </w:tcPr>
          <w:p w:rsidR="009F75FE" w:rsidRPr="009F0B57" w:rsidRDefault="009F75FE" w:rsidP="009F0B57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F75FE" w:rsidRPr="009F0B57" w:rsidTr="000011D6">
        <w:tc>
          <w:tcPr>
            <w:tcW w:w="2943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«Кросс наций»</w:t>
            </w:r>
          </w:p>
        </w:tc>
        <w:tc>
          <w:tcPr>
            <w:tcW w:w="1617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11" w:type="dxa"/>
          </w:tcPr>
          <w:p w:rsidR="009F75FE" w:rsidRPr="009F0B57" w:rsidRDefault="009F75FE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Призовые места в разных возрастных категориях: </w:t>
            </w: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 место –Киселева А 7 «б» класс</w:t>
            </w:r>
          </w:p>
          <w:p w:rsidR="009F75FE" w:rsidRPr="009F0B57" w:rsidRDefault="009F75FE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Гаюльский К  7 «а» класс</w:t>
            </w:r>
          </w:p>
          <w:p w:rsidR="009F75FE" w:rsidRPr="009F0B57" w:rsidRDefault="009F75FE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 место –Любинецкая А 11 класс</w:t>
            </w:r>
          </w:p>
          <w:p w:rsidR="009F75FE" w:rsidRPr="009F0B57" w:rsidRDefault="009F75FE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Колесникова А 7 «б»</w:t>
            </w:r>
          </w:p>
          <w:p w:rsidR="009F75FE" w:rsidRPr="009F0B57" w:rsidRDefault="009F75FE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 место: Федоров В 8 класс</w:t>
            </w:r>
          </w:p>
          <w:p w:rsidR="009F75FE" w:rsidRPr="009F0B57" w:rsidRDefault="009F75FE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Пинкин Е 11 класс</w:t>
            </w:r>
          </w:p>
          <w:p w:rsidR="009F75FE" w:rsidRPr="009F0B57" w:rsidRDefault="009F75FE" w:rsidP="009F0B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Федорова Р 10 класс</w:t>
            </w:r>
          </w:p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5FE" w:rsidRPr="009F0B57" w:rsidTr="000011D6">
        <w:tc>
          <w:tcPr>
            <w:tcW w:w="2943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«Безопасное колесо»</w:t>
            </w:r>
          </w:p>
        </w:tc>
        <w:tc>
          <w:tcPr>
            <w:tcW w:w="1617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11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Проводилось на нашей базе школы</w:t>
            </w:r>
            <w:r w:rsidR="00724F72" w:rsidRPr="009F0B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 были награждены грамотами.</w:t>
            </w:r>
          </w:p>
        </w:tc>
      </w:tr>
      <w:tr w:rsidR="009F75FE" w:rsidRPr="009F0B57" w:rsidTr="000011D6">
        <w:tc>
          <w:tcPr>
            <w:tcW w:w="2943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Первенство посёлка по баскетболу среди женских и мужских команд. </w:t>
            </w:r>
          </w:p>
        </w:tc>
        <w:tc>
          <w:tcPr>
            <w:tcW w:w="1617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11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24F72"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 место- женская команда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 w:rsidR="00724F72"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 – мужская команда</w:t>
            </w:r>
          </w:p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5FE" w:rsidRPr="009F0B57" w:rsidTr="000011D6">
        <w:tc>
          <w:tcPr>
            <w:tcW w:w="2943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Первенство посёлка по волейболу</w:t>
            </w:r>
          </w:p>
        </w:tc>
        <w:tc>
          <w:tcPr>
            <w:tcW w:w="1617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11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24F72"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724F72"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девушки.</w:t>
            </w:r>
          </w:p>
        </w:tc>
      </w:tr>
      <w:tr w:rsidR="009F75FE" w:rsidRPr="009F0B57" w:rsidTr="000011D6">
        <w:tc>
          <w:tcPr>
            <w:tcW w:w="2943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Роенные соревнования по баскетболу </w:t>
            </w:r>
          </w:p>
        </w:tc>
        <w:tc>
          <w:tcPr>
            <w:tcW w:w="1617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1" w:type="dxa"/>
          </w:tcPr>
          <w:p w:rsidR="00724F72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</w:p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5FE" w:rsidRPr="009F0B57" w:rsidTr="000011D6">
        <w:tc>
          <w:tcPr>
            <w:tcW w:w="2943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1617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11" w:type="dxa"/>
          </w:tcPr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Выполнили на золотой знак:  Федоров В. Клюева А. Пинкин Е.</w:t>
            </w:r>
          </w:p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Выполнили на серебренный знак: Любинецкая А. Удыгир В. Федорова Р. Боягир Н. Истомин М.</w:t>
            </w:r>
          </w:p>
          <w:p w:rsidR="009F75FE" w:rsidRPr="009F0B57" w:rsidRDefault="009F75FE" w:rsidP="009F0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Выполнили на бронзовый знак: Гаюльский К. Боягир Л. Эмидак А.</w:t>
            </w:r>
          </w:p>
        </w:tc>
      </w:tr>
    </w:tbl>
    <w:p w:rsidR="009F75FE" w:rsidRPr="009F0B57" w:rsidRDefault="009F75FE" w:rsidP="009F0B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Стабильным осталось участие обучающихся в спортивных соревнованиях и спортивно-массовых мероприятиях, проводимых в нашем поселке и районе. Это говорит о том, что учащиеся хотят участвовать в соревнованиях, защищать честь школы.</w:t>
      </w:r>
    </w:p>
    <w:p w:rsidR="009F75FE" w:rsidRPr="009F0B57" w:rsidRDefault="009F75FE" w:rsidP="009F0B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Благодаря разновозрастным командам, возникают дружеские отношения между девочками и мальчиками, малышами и старшеклассниками, воспитываются коммуникативные качества</w:t>
      </w:r>
      <w:r w:rsidR="003754C4" w:rsidRPr="009F0B57">
        <w:rPr>
          <w:rFonts w:ascii="Times New Roman" w:hAnsi="Times New Roman" w:cs="Times New Roman"/>
          <w:sz w:val="24"/>
          <w:szCs w:val="24"/>
        </w:rPr>
        <w:t>.</w:t>
      </w:r>
    </w:p>
    <w:p w:rsidR="009F75FE" w:rsidRPr="009F0B57" w:rsidRDefault="009F75FE" w:rsidP="009F0B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Анализируя результаты можно сделать вывод, что на следующее</w:t>
      </w:r>
      <w:r w:rsidR="003754C4" w:rsidRPr="009F0B57">
        <w:rPr>
          <w:rFonts w:ascii="Times New Roman" w:hAnsi="Times New Roman" w:cs="Times New Roman"/>
          <w:sz w:val="24"/>
          <w:szCs w:val="24"/>
        </w:rPr>
        <w:t xml:space="preserve"> </w:t>
      </w:r>
      <w:r w:rsidRPr="009F0B57">
        <w:rPr>
          <w:rFonts w:ascii="Times New Roman" w:hAnsi="Times New Roman" w:cs="Times New Roman"/>
          <w:sz w:val="24"/>
          <w:szCs w:val="24"/>
        </w:rPr>
        <w:t>полугодие необходимо усилить работу в силовой, скоростной направленности во всех классах, запланировать систематическую работу по улучшению гибкости и выносливости.</w:t>
      </w:r>
    </w:p>
    <w:p w:rsidR="009F75FE" w:rsidRPr="009F0B57" w:rsidRDefault="009F75FE" w:rsidP="009F0B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При планировании работы ФСК на следующие полугодие необходимо учесть сроки проведения школьного этапа «Президентских состязаний» для того, чтобы было достаточно времени для подготовки визитных представлений и творческого конкурса.</w:t>
      </w:r>
    </w:p>
    <w:p w:rsidR="008C07F5" w:rsidRPr="009F0B57" w:rsidRDefault="008C07F5" w:rsidP="009F0B57">
      <w:pPr>
        <w:pStyle w:val="ac"/>
        <w:spacing w:line="360" w:lineRule="auto"/>
        <w:ind w:left="360"/>
        <w:jc w:val="center"/>
        <w:rPr>
          <w:b/>
        </w:rPr>
      </w:pPr>
      <w:r w:rsidRPr="009F0B57">
        <w:rPr>
          <w:rFonts w:eastAsiaTheme="minorHAnsi"/>
          <w:b/>
          <w:lang w:eastAsia="en-US"/>
        </w:rPr>
        <w:t>4.</w:t>
      </w:r>
      <w:r w:rsidRPr="009F0B57">
        <w:rPr>
          <w:b/>
        </w:rPr>
        <w:t>Условия для осуществления образовательного процесса.</w:t>
      </w:r>
    </w:p>
    <w:p w:rsidR="008C07F5" w:rsidRPr="009F0B57" w:rsidRDefault="008C07F5" w:rsidP="009F0B57">
      <w:pPr>
        <w:pStyle w:val="ac"/>
        <w:spacing w:line="360" w:lineRule="auto"/>
        <w:ind w:left="360"/>
        <w:rPr>
          <w:b/>
        </w:rPr>
      </w:pPr>
      <w:r w:rsidRPr="009F0B57">
        <w:rPr>
          <w:b/>
        </w:rPr>
        <w:t>4.1.Кадровый состав</w:t>
      </w:r>
    </w:p>
    <w:p w:rsidR="008C07F5" w:rsidRPr="009F0B57" w:rsidRDefault="004F1FB8" w:rsidP="009F0B57">
      <w:pPr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На период самообследования </w:t>
      </w:r>
      <w:r w:rsidR="00B2279B" w:rsidRPr="009F0B57">
        <w:rPr>
          <w:rFonts w:ascii="Times New Roman" w:hAnsi="Times New Roman" w:cs="Times New Roman"/>
          <w:sz w:val="24"/>
          <w:szCs w:val="24"/>
        </w:rPr>
        <w:t>в школе работают 37 педагогов, из них 8 педагогов- совместителей</w:t>
      </w:r>
      <w:r w:rsidR="008C07F5" w:rsidRPr="009F0B57">
        <w:rPr>
          <w:rFonts w:ascii="Times New Roman" w:hAnsi="Times New Roman" w:cs="Times New Roman"/>
          <w:sz w:val="24"/>
          <w:szCs w:val="24"/>
        </w:rPr>
        <w:t>. И</w:t>
      </w:r>
      <w:r w:rsidR="00B2279B" w:rsidRPr="009F0B57">
        <w:rPr>
          <w:rFonts w:ascii="Times New Roman" w:hAnsi="Times New Roman" w:cs="Times New Roman"/>
          <w:sz w:val="24"/>
          <w:szCs w:val="24"/>
        </w:rPr>
        <w:t>з общей численности педагогов 84</w:t>
      </w:r>
      <w:r w:rsidR="008C07F5" w:rsidRPr="009F0B57">
        <w:rPr>
          <w:rFonts w:ascii="Times New Roman" w:hAnsi="Times New Roman" w:cs="Times New Roman"/>
          <w:sz w:val="24"/>
          <w:szCs w:val="24"/>
        </w:rPr>
        <w:t xml:space="preserve"> % - ж</w:t>
      </w:r>
      <w:r w:rsidR="00B2279B" w:rsidRPr="009F0B57">
        <w:rPr>
          <w:rFonts w:ascii="Times New Roman" w:hAnsi="Times New Roman" w:cs="Times New Roman"/>
          <w:sz w:val="24"/>
          <w:szCs w:val="24"/>
        </w:rPr>
        <w:t>енщины,</w:t>
      </w:r>
      <w:r w:rsidR="004209CA">
        <w:rPr>
          <w:rFonts w:ascii="Times New Roman" w:hAnsi="Times New Roman" w:cs="Times New Roman"/>
          <w:sz w:val="24"/>
          <w:szCs w:val="24"/>
        </w:rPr>
        <w:t xml:space="preserve"> 27 % - пенсионного возраста, 14</w:t>
      </w:r>
      <w:r w:rsidR="008C07F5" w:rsidRPr="009F0B57">
        <w:rPr>
          <w:rFonts w:ascii="Times New Roman" w:hAnsi="Times New Roman" w:cs="Times New Roman"/>
          <w:sz w:val="24"/>
          <w:szCs w:val="24"/>
        </w:rPr>
        <w:t xml:space="preserve"> % молодежь до 30 лет.</w:t>
      </w:r>
      <w:r w:rsidRPr="009F0B57">
        <w:rPr>
          <w:rFonts w:ascii="Times New Roman" w:hAnsi="Times New Roman" w:cs="Times New Roman"/>
          <w:sz w:val="24"/>
          <w:szCs w:val="24"/>
        </w:rPr>
        <w:t xml:space="preserve"> На вакансии 1.0 ст учителя ИЗО, математики, физики, информатики.</w:t>
      </w:r>
    </w:p>
    <w:p w:rsidR="008C07F5" w:rsidRPr="009F0B57" w:rsidRDefault="008C07F5" w:rsidP="009F0B57">
      <w:pPr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  <w:u w:val="single"/>
        </w:rPr>
        <w:t>Квалификационный уровень</w:t>
      </w:r>
      <w:r w:rsidR="004F1FB8" w:rsidRPr="009F0B57">
        <w:rPr>
          <w:rFonts w:ascii="Times New Roman" w:hAnsi="Times New Roman" w:cs="Times New Roman"/>
          <w:sz w:val="24"/>
          <w:szCs w:val="24"/>
        </w:rPr>
        <w:t xml:space="preserve"> педагогов на 31 декабря 2018</w:t>
      </w:r>
      <w:r w:rsidRPr="009F0B57">
        <w:rPr>
          <w:rFonts w:ascii="Times New Roman" w:hAnsi="Times New Roman" w:cs="Times New Roman"/>
          <w:sz w:val="24"/>
          <w:szCs w:val="24"/>
        </w:rPr>
        <w:t xml:space="preserve"> года следующий:</w:t>
      </w:r>
    </w:p>
    <w:p w:rsidR="008C07F5" w:rsidRPr="009F0B57" w:rsidRDefault="00B2279B" w:rsidP="009F0B57">
      <w:pPr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Высшая категория – 5 педагогов</w:t>
      </w:r>
      <w:r w:rsidR="004209CA">
        <w:rPr>
          <w:rFonts w:ascii="Times New Roman" w:hAnsi="Times New Roman" w:cs="Times New Roman"/>
          <w:sz w:val="24"/>
          <w:szCs w:val="24"/>
        </w:rPr>
        <w:t xml:space="preserve"> (14</w:t>
      </w:r>
      <w:r w:rsidR="008C07F5" w:rsidRPr="009F0B57"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8C07F5" w:rsidRPr="009F0B57" w:rsidRDefault="00B2279B" w:rsidP="009F0B57">
      <w:pPr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lastRenderedPageBreak/>
        <w:t>Первая категория – 9</w:t>
      </w:r>
      <w:r w:rsidR="004209CA">
        <w:rPr>
          <w:rFonts w:ascii="Times New Roman" w:hAnsi="Times New Roman" w:cs="Times New Roman"/>
          <w:sz w:val="24"/>
          <w:szCs w:val="24"/>
        </w:rPr>
        <w:t xml:space="preserve"> педагогов (24 </w:t>
      </w:r>
      <w:r w:rsidR="008C07F5" w:rsidRPr="009F0B57">
        <w:rPr>
          <w:rFonts w:ascii="Times New Roman" w:hAnsi="Times New Roman" w:cs="Times New Roman"/>
          <w:sz w:val="24"/>
          <w:szCs w:val="24"/>
        </w:rPr>
        <w:t>%)</w:t>
      </w:r>
    </w:p>
    <w:p w:rsidR="008C07F5" w:rsidRPr="009F0B57" w:rsidRDefault="008C07F5" w:rsidP="009F0B57">
      <w:pPr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0B57">
        <w:rPr>
          <w:rFonts w:ascii="Times New Roman" w:hAnsi="Times New Roman" w:cs="Times New Roman"/>
          <w:sz w:val="24"/>
          <w:szCs w:val="24"/>
          <w:u w:val="single"/>
        </w:rPr>
        <w:t>Образовательный уровень</w:t>
      </w:r>
    </w:p>
    <w:p w:rsidR="008C07F5" w:rsidRPr="009F0B57" w:rsidRDefault="008C07F5" w:rsidP="009F0B57">
      <w:pPr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Высшее профессиональное обра</w:t>
      </w:r>
      <w:r w:rsidR="004F1FB8" w:rsidRPr="009F0B57">
        <w:rPr>
          <w:rFonts w:ascii="Times New Roman" w:hAnsi="Times New Roman" w:cs="Times New Roman"/>
          <w:sz w:val="24"/>
          <w:szCs w:val="24"/>
        </w:rPr>
        <w:t>зование – 26 человек (70</w:t>
      </w:r>
      <w:r w:rsidRPr="009F0B57">
        <w:rPr>
          <w:rFonts w:ascii="Times New Roman" w:hAnsi="Times New Roman" w:cs="Times New Roman"/>
          <w:sz w:val="24"/>
          <w:szCs w:val="24"/>
        </w:rPr>
        <w:t>%)</w:t>
      </w:r>
    </w:p>
    <w:p w:rsidR="008C07F5" w:rsidRPr="009F0B57" w:rsidRDefault="008C07F5" w:rsidP="009F0B57">
      <w:pPr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За последние </w:t>
      </w:r>
      <w:r w:rsidR="00B2279B" w:rsidRPr="009F0B57">
        <w:rPr>
          <w:rFonts w:ascii="Times New Roman" w:hAnsi="Times New Roman" w:cs="Times New Roman"/>
          <w:sz w:val="24"/>
          <w:szCs w:val="24"/>
        </w:rPr>
        <w:t>3 года повысили квалификацию- 33</w:t>
      </w:r>
      <w:r w:rsidR="004209CA">
        <w:rPr>
          <w:rFonts w:ascii="Times New Roman" w:hAnsi="Times New Roman" w:cs="Times New Roman"/>
          <w:sz w:val="24"/>
          <w:szCs w:val="24"/>
        </w:rPr>
        <w:t xml:space="preserve"> (89</w:t>
      </w:r>
      <w:r w:rsidRPr="009F0B57">
        <w:rPr>
          <w:rFonts w:ascii="Times New Roman" w:hAnsi="Times New Roman" w:cs="Times New Roman"/>
          <w:sz w:val="24"/>
          <w:szCs w:val="24"/>
        </w:rPr>
        <w:t xml:space="preserve">%) педагога. </w:t>
      </w:r>
    </w:p>
    <w:p w:rsidR="008C07F5" w:rsidRPr="009F0B57" w:rsidRDefault="005846CF" w:rsidP="009F0B57">
      <w:pPr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С целью создания современной, гибкой системы повышения квалификации, профессионального мастерства педагогов, внедрения современных технологий обучения в учебный процесс в</w:t>
      </w:r>
      <w:r w:rsidR="00643887" w:rsidRPr="009F0B57">
        <w:rPr>
          <w:rFonts w:ascii="Times New Roman" w:hAnsi="Times New Roman" w:cs="Times New Roman"/>
          <w:sz w:val="24"/>
          <w:szCs w:val="24"/>
        </w:rPr>
        <w:t xml:space="preserve"> </w:t>
      </w:r>
      <w:r w:rsidR="004F1FB8" w:rsidRPr="009F0B57">
        <w:rPr>
          <w:rFonts w:ascii="Times New Roman" w:hAnsi="Times New Roman" w:cs="Times New Roman"/>
          <w:sz w:val="24"/>
          <w:szCs w:val="24"/>
        </w:rPr>
        <w:t xml:space="preserve">школе- интернате с 2017 года реализуется «Программа профессионального развития педагогов», каждый учитель- предметник имеет свою программу саморазвития. </w:t>
      </w:r>
      <w:r w:rsidR="008C07F5" w:rsidRPr="009F0B57">
        <w:rPr>
          <w:rFonts w:ascii="Times New Roman" w:hAnsi="Times New Roman" w:cs="Times New Roman"/>
          <w:sz w:val="24"/>
          <w:szCs w:val="24"/>
        </w:rPr>
        <w:t>Педагоги школы-интерната активно повышают свой методический уровень, участв</w:t>
      </w:r>
      <w:r w:rsidR="004F1FB8" w:rsidRPr="009F0B57">
        <w:rPr>
          <w:rFonts w:ascii="Times New Roman" w:hAnsi="Times New Roman" w:cs="Times New Roman"/>
          <w:sz w:val="24"/>
          <w:szCs w:val="24"/>
        </w:rPr>
        <w:t>уют в работе ММО школы, района. В течение 2018 года проведено более 23</w:t>
      </w:r>
      <w:r w:rsidR="008C07F5" w:rsidRPr="009F0B57">
        <w:rPr>
          <w:rFonts w:ascii="Times New Roman" w:hAnsi="Times New Roman" w:cs="Times New Roman"/>
          <w:sz w:val="24"/>
          <w:szCs w:val="24"/>
        </w:rPr>
        <w:t xml:space="preserve"> открытых уроков (уроки с элементами ФГОС, интегрированные уроки, посвященные Дню Эвенкии, групповой проект, уроки, посвященные памятным датам,</w:t>
      </w:r>
      <w:r w:rsidRPr="009F0B57">
        <w:rPr>
          <w:rFonts w:ascii="Times New Roman" w:hAnsi="Times New Roman" w:cs="Times New Roman"/>
          <w:sz w:val="24"/>
          <w:szCs w:val="24"/>
        </w:rPr>
        <w:t xml:space="preserve"> уроки по обмену опытом и т.п.). Ежегодно педагоги нашей школы прини</w:t>
      </w:r>
      <w:r w:rsidR="00643887" w:rsidRPr="009F0B57">
        <w:rPr>
          <w:rFonts w:ascii="Times New Roman" w:hAnsi="Times New Roman" w:cs="Times New Roman"/>
          <w:sz w:val="24"/>
          <w:szCs w:val="24"/>
        </w:rPr>
        <w:t xml:space="preserve">мают участие в Днях образования, проводятся традиционные </w:t>
      </w:r>
      <w:r w:rsidR="008C07F5" w:rsidRPr="009F0B57">
        <w:rPr>
          <w:rFonts w:ascii="Times New Roman" w:hAnsi="Times New Roman" w:cs="Times New Roman"/>
          <w:sz w:val="24"/>
          <w:szCs w:val="24"/>
        </w:rPr>
        <w:t>Немтушкинские чтения, предметные недели</w:t>
      </w:r>
      <w:r w:rsidR="00643887" w:rsidRPr="009F0B57">
        <w:rPr>
          <w:rFonts w:ascii="Times New Roman" w:hAnsi="Times New Roman" w:cs="Times New Roman"/>
          <w:sz w:val="24"/>
          <w:szCs w:val="24"/>
        </w:rPr>
        <w:t>.</w:t>
      </w:r>
    </w:p>
    <w:p w:rsidR="008C07F5" w:rsidRPr="009F0B57" w:rsidRDefault="008C07F5" w:rsidP="009F0B57">
      <w:pPr>
        <w:autoSpaceDE w:val="0"/>
        <w:autoSpaceDN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С целью повышения учебной мотивации обучающихся, развития познавательного интереса учителями школы еженедельно проводятся внеклассные мероприятия с воспитанниками, проживающими в интернате, по программе «Мы вместе».</w:t>
      </w:r>
    </w:p>
    <w:p w:rsidR="008C07F5" w:rsidRPr="009F0B57" w:rsidRDefault="008C07F5" w:rsidP="009F0B57">
      <w:pPr>
        <w:autoSpaceDE w:val="0"/>
        <w:autoSpaceDN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Анализ кадрового состава свидетельствует о том, что в школе- интернате работают опытные, высококвалифицированные учителя. Это позволяет реализовывать программы начального общего образования, основного и среднего общего образования.</w:t>
      </w:r>
    </w:p>
    <w:p w:rsidR="008C07F5" w:rsidRPr="009F0B57" w:rsidRDefault="008C07F5" w:rsidP="009F0B57">
      <w:pPr>
        <w:pStyle w:val="ac"/>
        <w:spacing w:line="360" w:lineRule="auto"/>
        <w:ind w:left="360"/>
        <w:rPr>
          <w:b/>
        </w:rPr>
      </w:pPr>
      <w:r w:rsidRPr="009F0B57">
        <w:rPr>
          <w:b/>
        </w:rPr>
        <w:t>4.2.Библиотечно – информационное обеспечение,  учебно- методическое обеспечение</w:t>
      </w:r>
    </w:p>
    <w:p w:rsidR="003754C4" w:rsidRPr="009F0B57" w:rsidRDefault="003754C4" w:rsidP="009F0B57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>Фонд школьной библиотеки формируется в соответствии с образовательными программами образовательного учреждения.</w:t>
      </w:r>
    </w:p>
    <w:p w:rsidR="003754C4" w:rsidRPr="009F0B57" w:rsidRDefault="003754C4" w:rsidP="009F0B57">
      <w:pPr>
        <w:pStyle w:val="ab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Основные контрольные показатели за 2018 год</w:t>
      </w:r>
    </w:p>
    <w:p w:rsidR="003754C4" w:rsidRPr="009F0B57" w:rsidRDefault="003754C4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  Фонд школьной библиотеки  насчитывает  8758 книг. </w:t>
      </w:r>
    </w:p>
    <w:p w:rsidR="003754C4" w:rsidRPr="009F0B57" w:rsidRDefault="003754C4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Из них 5779 учебников.</w:t>
      </w:r>
    </w:p>
    <w:p w:rsidR="003754C4" w:rsidRPr="009F0B57" w:rsidRDefault="003754C4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Учебников для начальной школы (1-4 кл.) – 1567.</w:t>
      </w:r>
    </w:p>
    <w:p w:rsidR="003754C4" w:rsidRPr="009F0B57" w:rsidRDefault="003754C4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Учебников для среднего звена школы (5-9 кл) -3231.</w:t>
      </w:r>
    </w:p>
    <w:p w:rsidR="003754C4" w:rsidRPr="009F0B57" w:rsidRDefault="003754C4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Учебников для старшего звена школы (10-11кл.) – 969.</w:t>
      </w:r>
    </w:p>
    <w:p w:rsidR="003754C4" w:rsidRPr="009F0B57" w:rsidRDefault="003754C4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 xml:space="preserve">В текущем учебном году фонд учебников обновился на  669 учебников.  В том числе в 1- 4 классах на 108 учебников,  5-9 классах на  291 учебник, 10-11 классах на 249 учебник. Все новые учебники по ФГОС. Учебники были приобретены за счет средств Министерства образования на общую сумму 272 782,33 рубля.  В таких издательствах как  </w:t>
      </w:r>
      <w:r w:rsidRPr="009F0B57">
        <w:rPr>
          <w:rFonts w:ascii="Times New Roman" w:hAnsi="Times New Roman" w:cs="Times New Roman"/>
          <w:sz w:val="24"/>
          <w:szCs w:val="24"/>
        </w:rPr>
        <w:lastRenderedPageBreak/>
        <w:t xml:space="preserve">ООО «Русское слово - учебник», издательского центра «Вентана - Граф», Акционерного общества «Издательство «Просвещение» , ООО «Дрофа», ООО «БИНОМ. Лаборатория знаний». Основной фонд учебной литературы обновлен в полном составе. </w:t>
      </w:r>
    </w:p>
    <w:p w:rsidR="003754C4" w:rsidRPr="009F0B57" w:rsidRDefault="003754C4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 xml:space="preserve">Фонд художественной литературы  составляет 462 экземпляров. </w:t>
      </w:r>
    </w:p>
    <w:p w:rsidR="003754C4" w:rsidRPr="009F0B57" w:rsidRDefault="003754C4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Из них фонд научной и методической литературы 129, энциклопедий 16,  отраслевых словарей -142. Приобрели хрестоматию для всех классов в количестве 182 книги. </w:t>
      </w:r>
    </w:p>
    <w:p w:rsidR="003754C4" w:rsidRPr="009F0B57" w:rsidRDefault="003754C4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 xml:space="preserve">Библиотекой  сделана  подписка на периодической печать  на сумму 24762 рубля.  Из изданий периодической печати  в основном   издания для детей и подростков. Журналы носят   разноплановый  характер и охватывают широкий  круг интересов  учащихся  школы – интерната. </w:t>
      </w:r>
    </w:p>
    <w:p w:rsidR="003754C4" w:rsidRPr="009F0B57" w:rsidRDefault="003754C4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>Библиотека оснащена 3 компьютерами, с подключением к сети Интернет, планируется поставить дополнительно рабочие места с интернетом.</w:t>
      </w:r>
    </w:p>
    <w:p w:rsidR="008C07F5" w:rsidRPr="009F0B57" w:rsidRDefault="003754C4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>Обеспеченность обучающихся учебниками в полном объеме по обязательным для изучения предметам (%) 100.</w:t>
      </w:r>
    </w:p>
    <w:p w:rsidR="008C07F5" w:rsidRPr="009F0B57" w:rsidRDefault="008C07F5" w:rsidP="009F0B57">
      <w:pPr>
        <w:pStyle w:val="ac"/>
        <w:spacing w:line="360" w:lineRule="auto"/>
        <w:ind w:left="360"/>
        <w:rPr>
          <w:b/>
        </w:rPr>
      </w:pPr>
      <w:r w:rsidRPr="009F0B57">
        <w:rPr>
          <w:b/>
        </w:rPr>
        <w:t>4.3.Материально-техническое обеспечение.</w:t>
      </w:r>
    </w:p>
    <w:p w:rsidR="008C07F5" w:rsidRPr="009F0B57" w:rsidRDefault="008C07F5" w:rsidP="009F0B57">
      <w:pPr>
        <w:pStyle w:val="ac"/>
        <w:spacing w:line="360" w:lineRule="auto"/>
        <w:ind w:left="0" w:firstLine="284"/>
        <w:jc w:val="both"/>
      </w:pPr>
      <w:r w:rsidRPr="009F0B57">
        <w:t>Школа-интернат функционирует в трех зданиях: в главном учебном корпусе обучаются учащиеся 5-11 класса,  находится актовый зал, медицинский кабинет, помещения администрации, во втором корпусе обучаются начальные классы и находится столовая, третий корпус – спальный, в нем расположены комнаты для детей, проживающих в интернате; в кирпичной пристройке – спортивный зал.</w:t>
      </w:r>
    </w:p>
    <w:p w:rsidR="008C07F5" w:rsidRPr="009F0B57" w:rsidRDefault="008C07F5" w:rsidP="009F0B57">
      <w:pPr>
        <w:pStyle w:val="ac"/>
        <w:spacing w:line="360" w:lineRule="auto"/>
        <w:ind w:left="0" w:firstLine="284"/>
        <w:jc w:val="both"/>
      </w:pPr>
      <w:r w:rsidRPr="009F0B57">
        <w:t xml:space="preserve">Материально-техническая база школы-интерната позволяет обеспечить необходимые условия для эффективной организации учебно-воспитательного процесса. Кабинеты на 80 % укомплектованы в соответствии с требованиями к оснащению учебным оборудованием. </w:t>
      </w:r>
    </w:p>
    <w:p w:rsidR="008C07F5" w:rsidRPr="009F0B57" w:rsidRDefault="00901397" w:rsidP="009F0B57">
      <w:pPr>
        <w:pStyle w:val="ac"/>
        <w:spacing w:line="360" w:lineRule="auto"/>
        <w:ind w:left="0" w:firstLine="284"/>
        <w:jc w:val="both"/>
      </w:pPr>
      <w:r w:rsidRPr="009F0B57">
        <w:t>В 2018</w:t>
      </w:r>
      <w:r w:rsidR="008C07F5" w:rsidRPr="009F0B57">
        <w:t xml:space="preserve"> году приобретение учебного оборудования </w:t>
      </w:r>
      <w:r w:rsidRPr="009F0B57">
        <w:t xml:space="preserve">краевой субвенцией отпущено 650 </w:t>
      </w:r>
      <w:r w:rsidR="008C07F5" w:rsidRPr="009F0B57">
        <w:t>тыс</w:t>
      </w:r>
      <w:r w:rsidRPr="009F0B57">
        <w:t>.</w:t>
      </w:r>
      <w:r w:rsidR="008C07F5" w:rsidRPr="009F0B57">
        <w:t xml:space="preserve"> рублей, за счет этих средств приобретено новое компьютерное оборудование (4 ед), школьная мебель, оборудование.</w:t>
      </w:r>
    </w:p>
    <w:p w:rsidR="008C07F5" w:rsidRPr="009F0B57" w:rsidRDefault="00901397" w:rsidP="009F0B57">
      <w:pPr>
        <w:pStyle w:val="ac"/>
        <w:spacing w:line="360" w:lineRule="auto"/>
        <w:ind w:left="0" w:firstLine="284"/>
        <w:jc w:val="both"/>
      </w:pPr>
      <w:r w:rsidRPr="009F0B57">
        <w:t>По состоянию на 31 декабря 2018</w:t>
      </w:r>
      <w:r w:rsidR="008C07F5" w:rsidRPr="009F0B57">
        <w:t xml:space="preserve"> года общее количество действующих в школе-инте</w:t>
      </w:r>
      <w:r w:rsidRPr="009F0B57">
        <w:t>рнате компьютеров составило – 30 ед</w:t>
      </w:r>
      <w:r w:rsidR="008C07F5" w:rsidRPr="009F0B57">
        <w:t>. Компьютерный класс подключен к сети Интернет через спутниковую связь.</w:t>
      </w:r>
    </w:p>
    <w:p w:rsidR="008C07F5" w:rsidRPr="009F0B57" w:rsidRDefault="008C07F5" w:rsidP="009F0B57">
      <w:pPr>
        <w:pStyle w:val="ac"/>
        <w:spacing w:line="360" w:lineRule="auto"/>
        <w:ind w:left="0" w:firstLine="284"/>
        <w:jc w:val="both"/>
      </w:pPr>
      <w:r w:rsidRPr="009F0B57">
        <w:t xml:space="preserve">Создан и постоянно обновляется школьный сайт. </w:t>
      </w:r>
    </w:p>
    <w:p w:rsidR="008C07F5" w:rsidRPr="009F0B57" w:rsidRDefault="008C07F5" w:rsidP="009F0B57">
      <w:pPr>
        <w:pStyle w:val="1"/>
        <w:spacing w:line="360" w:lineRule="auto"/>
        <w:ind w:left="284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9F0B5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4.5.Забота о безопасности обучающихся и сохранении их здоровья</w:t>
      </w:r>
    </w:p>
    <w:p w:rsidR="008C07F5" w:rsidRPr="009F0B57" w:rsidRDefault="008C07F5" w:rsidP="009F0B57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7F5" w:rsidRPr="009F0B57" w:rsidRDefault="008C07F5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 xml:space="preserve">В школе-интернате обучаются дети с круглосуточным пребыванием, это обязывает оперативно реагировать на предписания надзорных органов, заботиться  о  жизни и </w:t>
      </w:r>
      <w:r w:rsidRPr="009F0B57">
        <w:rPr>
          <w:rFonts w:ascii="Times New Roman" w:hAnsi="Times New Roman" w:cs="Times New Roman"/>
          <w:sz w:val="24"/>
          <w:szCs w:val="24"/>
        </w:rPr>
        <w:lastRenderedPageBreak/>
        <w:t>здоровье учащихся. Поэтому в работе администрации школы-интерната уделяется этому направлению особое внимание.</w:t>
      </w:r>
    </w:p>
    <w:p w:rsidR="008C07F5" w:rsidRPr="009F0B57" w:rsidRDefault="008C07F5" w:rsidP="009F0B57">
      <w:pPr>
        <w:pStyle w:val="ab"/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0B57">
        <w:rPr>
          <w:rFonts w:ascii="Times New Roman" w:hAnsi="Times New Roman" w:cs="Times New Roman"/>
          <w:sz w:val="24"/>
          <w:szCs w:val="24"/>
          <w:u w:val="single"/>
        </w:rPr>
        <w:t>Противопожарная и антитеррористическая безопасность</w:t>
      </w:r>
    </w:p>
    <w:p w:rsidR="008C07F5" w:rsidRPr="009F0B57" w:rsidRDefault="008C07F5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>Выполнение правил пожарной безопасности: удовлетворительное (имеются  инструкции, планы эвакуации,  правила техники безопасности, распределены ответственные).</w:t>
      </w:r>
    </w:p>
    <w:p w:rsidR="008C07F5" w:rsidRPr="009F0B57" w:rsidRDefault="008C07F5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 xml:space="preserve">По итогам внеплановых проверок Главного управления МЧС России по Красноярскому </w:t>
      </w:r>
      <w:r w:rsidR="00E7256F" w:rsidRPr="009F0B57">
        <w:rPr>
          <w:rFonts w:ascii="Times New Roman" w:hAnsi="Times New Roman" w:cs="Times New Roman"/>
          <w:sz w:val="24"/>
          <w:szCs w:val="24"/>
        </w:rPr>
        <w:t>краю, проведенных в течение 2018</w:t>
      </w:r>
      <w:r w:rsidRPr="009F0B57">
        <w:rPr>
          <w:rFonts w:ascii="Times New Roman" w:hAnsi="Times New Roman" w:cs="Times New Roman"/>
          <w:sz w:val="24"/>
          <w:szCs w:val="24"/>
        </w:rPr>
        <w:t xml:space="preserve"> года – грубых нарушений правил пожарной безопасност</w:t>
      </w:r>
      <w:r w:rsidR="00E7256F" w:rsidRPr="009F0B57">
        <w:rPr>
          <w:rFonts w:ascii="Times New Roman" w:hAnsi="Times New Roman" w:cs="Times New Roman"/>
          <w:sz w:val="24"/>
          <w:szCs w:val="24"/>
        </w:rPr>
        <w:t>и не выявлено. В ходе тренировок</w:t>
      </w:r>
      <w:r w:rsidRPr="009F0B57">
        <w:rPr>
          <w:rFonts w:ascii="Times New Roman" w:hAnsi="Times New Roman" w:cs="Times New Roman"/>
          <w:sz w:val="24"/>
          <w:szCs w:val="24"/>
        </w:rPr>
        <w:t xml:space="preserve"> выявлен дефект красных кнопок </w:t>
      </w:r>
      <w:r w:rsidR="00E7256F" w:rsidRPr="009F0B57">
        <w:rPr>
          <w:rFonts w:ascii="Times New Roman" w:hAnsi="Times New Roman" w:cs="Times New Roman"/>
          <w:sz w:val="24"/>
          <w:szCs w:val="24"/>
        </w:rPr>
        <w:t xml:space="preserve">, над лестницей спального корпуса не горело аварийное освещение, дефекты были </w:t>
      </w:r>
      <w:r w:rsidRPr="009F0B57">
        <w:rPr>
          <w:rFonts w:ascii="Times New Roman" w:hAnsi="Times New Roman" w:cs="Times New Roman"/>
          <w:sz w:val="24"/>
          <w:szCs w:val="24"/>
        </w:rPr>
        <w:t>исправ</w:t>
      </w:r>
      <w:r w:rsidR="00E7256F" w:rsidRPr="009F0B57">
        <w:rPr>
          <w:rFonts w:ascii="Times New Roman" w:hAnsi="Times New Roman" w:cs="Times New Roman"/>
          <w:sz w:val="24"/>
          <w:szCs w:val="24"/>
        </w:rPr>
        <w:t>л</w:t>
      </w:r>
      <w:r w:rsidRPr="009F0B57">
        <w:rPr>
          <w:rFonts w:ascii="Times New Roman" w:hAnsi="Times New Roman" w:cs="Times New Roman"/>
          <w:sz w:val="24"/>
          <w:szCs w:val="24"/>
        </w:rPr>
        <w:t>ен</w:t>
      </w:r>
      <w:r w:rsidR="00E7256F" w:rsidRPr="009F0B57">
        <w:rPr>
          <w:rFonts w:ascii="Times New Roman" w:hAnsi="Times New Roman" w:cs="Times New Roman"/>
          <w:sz w:val="24"/>
          <w:szCs w:val="24"/>
        </w:rPr>
        <w:t>ы в течении 5</w:t>
      </w:r>
      <w:r w:rsidRPr="009F0B57">
        <w:rPr>
          <w:rFonts w:ascii="Times New Roman" w:hAnsi="Times New Roman" w:cs="Times New Roman"/>
          <w:sz w:val="24"/>
          <w:szCs w:val="24"/>
        </w:rPr>
        <w:t xml:space="preserve"> рабочих дней. </w:t>
      </w:r>
      <w:r w:rsidR="00E7256F" w:rsidRPr="009F0B57">
        <w:rPr>
          <w:rFonts w:ascii="Times New Roman" w:hAnsi="Times New Roman" w:cs="Times New Roman"/>
          <w:sz w:val="24"/>
          <w:szCs w:val="24"/>
        </w:rPr>
        <w:t xml:space="preserve">В начале года </w:t>
      </w:r>
      <w:r w:rsidRPr="009F0B57">
        <w:rPr>
          <w:rFonts w:ascii="Times New Roman" w:hAnsi="Times New Roman" w:cs="Times New Roman"/>
          <w:sz w:val="24"/>
          <w:szCs w:val="24"/>
        </w:rPr>
        <w:t>совместно с зам</w:t>
      </w:r>
      <w:r w:rsidR="00E7256F" w:rsidRPr="009F0B57">
        <w:rPr>
          <w:rFonts w:ascii="Times New Roman" w:hAnsi="Times New Roman" w:cs="Times New Roman"/>
          <w:sz w:val="24"/>
          <w:szCs w:val="24"/>
        </w:rPr>
        <w:t>естителем</w:t>
      </w:r>
      <w:r w:rsidRPr="009F0B57">
        <w:rPr>
          <w:rFonts w:ascii="Times New Roman" w:hAnsi="Times New Roman" w:cs="Times New Roman"/>
          <w:sz w:val="24"/>
          <w:szCs w:val="24"/>
        </w:rPr>
        <w:t xml:space="preserve"> по АХР и специалистом из охранной службы «Максимум» была проведена комплексная проверка противопожарной системы и оповещение пожарной части.</w:t>
      </w:r>
    </w:p>
    <w:p w:rsidR="008C07F5" w:rsidRPr="009F0B57" w:rsidRDefault="008C07F5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>Техническое обслуживание системы пожарной сигнализации и  централизованное наблюдение за состоянием средств тревожной и пожарной охраны осуществляется  ООО «Максимум».</w:t>
      </w:r>
    </w:p>
    <w:p w:rsidR="008C07F5" w:rsidRPr="009F0B57" w:rsidRDefault="008C07F5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>Комплексное опробование установок автоматической пожарной защиты  проводится ежеквартально, системы работают устойчиво во всех режимах. Установлено внутреннее и наружное оборудование во всех корпусах.</w:t>
      </w:r>
    </w:p>
    <w:p w:rsidR="008C07F5" w:rsidRPr="009F0B57" w:rsidRDefault="008C07F5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>Ежегодно 4 раза в год  в школе-интернате проводятся учебные тренировки по отработке действий сотрудников и обучающихся при эвакуации в случае возникновения пожара и чрезвычайных ситуациях.</w:t>
      </w:r>
    </w:p>
    <w:p w:rsidR="008C07F5" w:rsidRPr="009F0B57" w:rsidRDefault="008C07F5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 xml:space="preserve">В школе организованно два контрольно- пропускных пункта, которые оборудованы тревожными кнопками, кнопками противопожарной системы и системой видео- наблюдения за периметром школы и внутреннем наблюдением. </w:t>
      </w:r>
    </w:p>
    <w:p w:rsidR="008C07F5" w:rsidRPr="009F0B57" w:rsidRDefault="008C07F5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>Санитарный, питьевой, температурный  режим соответствуют нормам СанПиНа, система канализации, теплоснабжения и электроснабжения работают устойчиво.</w:t>
      </w:r>
    </w:p>
    <w:p w:rsidR="008C07F5" w:rsidRPr="009F0B57" w:rsidRDefault="008C07F5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>Систематически проводятся проверки санитарно-эпидемиологического благополучия, по выявленным нарушениям проводятся меро</w:t>
      </w:r>
      <w:r w:rsidR="00E7256F" w:rsidRPr="009F0B57">
        <w:rPr>
          <w:rFonts w:ascii="Times New Roman" w:hAnsi="Times New Roman" w:cs="Times New Roman"/>
          <w:sz w:val="24"/>
          <w:szCs w:val="24"/>
        </w:rPr>
        <w:t>приятия по их устранению. В 2018</w:t>
      </w:r>
      <w:r w:rsidRPr="009F0B57">
        <w:rPr>
          <w:rFonts w:ascii="Times New Roman" w:hAnsi="Times New Roman" w:cs="Times New Roman"/>
          <w:sz w:val="24"/>
          <w:szCs w:val="24"/>
        </w:rPr>
        <w:t xml:space="preserve"> году был составлен план с указанием перечня мероприятий по приведению помещений учреждения в соответствие с</w:t>
      </w:r>
      <w:r w:rsidR="00E7256F" w:rsidRPr="009F0B57">
        <w:rPr>
          <w:rFonts w:ascii="Times New Roman" w:hAnsi="Times New Roman" w:cs="Times New Roman"/>
          <w:sz w:val="24"/>
          <w:szCs w:val="24"/>
        </w:rPr>
        <w:t xml:space="preserve"> требованиями РосПотребНадзора.</w:t>
      </w:r>
    </w:p>
    <w:p w:rsidR="00E7256F" w:rsidRPr="009F0B57" w:rsidRDefault="00E7256F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7F5" w:rsidRPr="009F0B57" w:rsidRDefault="008C07F5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b/>
          <w:sz w:val="24"/>
          <w:szCs w:val="24"/>
        </w:rPr>
        <w:tab/>
        <w:t>Медицинский контроль</w:t>
      </w:r>
      <w:r w:rsidRPr="009F0B57">
        <w:rPr>
          <w:rFonts w:ascii="Times New Roman" w:hAnsi="Times New Roman" w:cs="Times New Roman"/>
          <w:sz w:val="24"/>
          <w:szCs w:val="24"/>
        </w:rPr>
        <w:t xml:space="preserve"> за состоянием здоровья обучающихся осуществляется медицинской сестрой, врачом</w:t>
      </w:r>
      <w:r w:rsidRPr="009F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0B57">
        <w:rPr>
          <w:rFonts w:ascii="Times New Roman" w:hAnsi="Times New Roman" w:cs="Times New Roman"/>
          <w:sz w:val="24"/>
          <w:szCs w:val="24"/>
        </w:rPr>
        <w:t>(в соответствии с заключенным договором МБУЗ ЦРБ).</w:t>
      </w:r>
    </w:p>
    <w:p w:rsidR="008C07F5" w:rsidRPr="009F0B57" w:rsidRDefault="008C07F5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lastRenderedPageBreak/>
        <w:t>В школе-интернате в течение пяти лет проводится диагностика состояния здоровья детей, в соответствии с краевой программой. Обследуются дети, относящиеся к категории подростков, находящихся в трудной жизненной ситуации.</w:t>
      </w:r>
    </w:p>
    <w:p w:rsidR="008C07F5" w:rsidRPr="009F0B57" w:rsidRDefault="008C07F5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Результаты осмотра представлены в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693"/>
        <w:gridCol w:w="1704"/>
        <w:gridCol w:w="1815"/>
        <w:gridCol w:w="1675"/>
        <w:gridCol w:w="1442"/>
      </w:tblGrid>
      <w:tr w:rsidR="008C07F5" w:rsidRPr="009F0B57" w:rsidTr="008C07F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9F0B57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9F0B57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9F0B57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 группа здоровья (практически здоровые)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9F0B57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 группа здоровья (имеющие отклонения в состоянии здоровья)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9F0B57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3 группа здоровья (имеющие хронические заболевания)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9F0B57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</w:tr>
      <w:tr w:rsidR="008C07F5" w:rsidRPr="009F0B57" w:rsidTr="008C07F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9F0B57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9F0B57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9F0B57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9F0B57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9F0B57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9F0B57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7F5" w:rsidRPr="009F0B57" w:rsidTr="008C07F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9F0B57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9F0B57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9F0B57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9F0B57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9F0B57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9F0B57" w:rsidRDefault="008C07F5" w:rsidP="009F0B57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1335" w:rsidRPr="009F0B57" w:rsidTr="008C07F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35" w:rsidRPr="009F0B57" w:rsidRDefault="00861335" w:rsidP="009F0B57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35" w:rsidRPr="009F0B57" w:rsidRDefault="00861335" w:rsidP="009F0B57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35" w:rsidRPr="009F0B57" w:rsidRDefault="00861335" w:rsidP="009F0B57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35" w:rsidRPr="009F0B57" w:rsidRDefault="00861335" w:rsidP="009F0B57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35" w:rsidRPr="009F0B57" w:rsidRDefault="00861335" w:rsidP="009F0B57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35" w:rsidRPr="009F0B57" w:rsidRDefault="00861335" w:rsidP="009F0B57">
            <w:pPr>
              <w:pStyle w:val="ab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C07F5" w:rsidRPr="009F0B57" w:rsidRDefault="008C07F5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7F5" w:rsidRPr="009F0B57" w:rsidRDefault="008C07F5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>Проведенные обследования детей позволяют на ранней стадии провести предписанное врачами лечение выполнить другие профилактические мероприятия.</w:t>
      </w:r>
    </w:p>
    <w:p w:rsidR="008C07F5" w:rsidRPr="009F0B57" w:rsidRDefault="008C07F5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>За отчетный период школа не закрывалась на карантин, потому что профилактике инфекционных заболеваний, все дети своевременно привиты. Случаев травм во время учебных занятий нет.</w:t>
      </w:r>
    </w:p>
    <w:p w:rsidR="008C07F5" w:rsidRPr="009F0B57" w:rsidRDefault="008C07F5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 xml:space="preserve"> </w:t>
      </w:r>
      <w:r w:rsidRPr="009F0B57">
        <w:rPr>
          <w:rFonts w:ascii="Times New Roman" w:hAnsi="Times New Roman" w:cs="Times New Roman"/>
          <w:sz w:val="24"/>
          <w:szCs w:val="24"/>
        </w:rPr>
        <w:tab/>
        <w:t>В школе организовано бесплатное горячее питание – школьный завтрак</w:t>
      </w:r>
      <w:r w:rsidRPr="009F0B5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9F0B57">
        <w:rPr>
          <w:rFonts w:ascii="Times New Roman" w:hAnsi="Times New Roman" w:cs="Times New Roman"/>
          <w:sz w:val="24"/>
          <w:szCs w:val="24"/>
        </w:rPr>
        <w:t xml:space="preserve">и обед для обучающихся </w:t>
      </w:r>
      <w:r w:rsidR="00861335" w:rsidRPr="009F0B57">
        <w:rPr>
          <w:rFonts w:ascii="Times New Roman" w:hAnsi="Times New Roman" w:cs="Times New Roman"/>
          <w:sz w:val="24"/>
          <w:szCs w:val="24"/>
        </w:rPr>
        <w:t xml:space="preserve">группы продленного дня </w:t>
      </w:r>
      <w:r w:rsidRPr="009F0B57">
        <w:rPr>
          <w:rFonts w:ascii="Times New Roman" w:hAnsi="Times New Roman" w:cs="Times New Roman"/>
          <w:sz w:val="24"/>
          <w:szCs w:val="24"/>
        </w:rPr>
        <w:t xml:space="preserve">за счет средств, отпускаемых по </w:t>
      </w:r>
      <w:r w:rsidRPr="009F0B57">
        <w:rPr>
          <w:rFonts w:ascii="Times New Roman" w:hAnsi="Times New Roman" w:cs="Times New Roman"/>
          <w:bCs/>
          <w:sz w:val="24"/>
          <w:szCs w:val="24"/>
        </w:rPr>
        <w:t xml:space="preserve">Закону Красноярского  края от 18.12.2008 № 7-2658 "О социальной поддержке граждан, проживающих в Эвенкийском муниципальном районе Красноярского края".  </w:t>
      </w:r>
    </w:p>
    <w:p w:rsidR="008C07F5" w:rsidRPr="009F0B57" w:rsidRDefault="008C07F5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B57">
        <w:rPr>
          <w:rFonts w:ascii="Times New Roman" w:hAnsi="Times New Roman" w:cs="Times New Roman"/>
          <w:sz w:val="24"/>
          <w:szCs w:val="24"/>
        </w:rPr>
        <w:tab/>
        <w:t xml:space="preserve">Ежегодно на базе школы-интерната работает летний оздоровительный лагерь дневного пребывания детей «Орончикан», </w:t>
      </w:r>
      <w:r w:rsidR="00861335" w:rsidRPr="009F0B57">
        <w:rPr>
          <w:rFonts w:ascii="Times New Roman" w:hAnsi="Times New Roman" w:cs="Times New Roman"/>
          <w:sz w:val="24"/>
          <w:szCs w:val="24"/>
        </w:rPr>
        <w:t>этим летом в лагере отдохнули 42</w:t>
      </w:r>
      <w:r w:rsidRPr="009F0B57">
        <w:rPr>
          <w:rFonts w:ascii="Times New Roman" w:hAnsi="Times New Roman" w:cs="Times New Roman"/>
          <w:sz w:val="24"/>
          <w:szCs w:val="24"/>
        </w:rPr>
        <w:t xml:space="preserve"> учащихся начальной школы.</w:t>
      </w:r>
    </w:p>
    <w:p w:rsidR="008C07F5" w:rsidRPr="009F0B57" w:rsidRDefault="008C07F5" w:rsidP="009F0B5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7F5" w:rsidRPr="009F0B57" w:rsidRDefault="008C07F5" w:rsidP="009F0B57">
      <w:pPr>
        <w:pStyle w:val="ac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b/>
        </w:rPr>
      </w:pPr>
      <w:r w:rsidRPr="009F0B57">
        <w:rPr>
          <w:b/>
        </w:rPr>
        <w:t>Функционирование внутренней системы оценки качества образования</w:t>
      </w:r>
    </w:p>
    <w:p w:rsidR="008C07F5" w:rsidRPr="009F0B57" w:rsidRDefault="008C07F5" w:rsidP="009F0B57">
      <w:pPr>
        <w:pStyle w:val="Style4"/>
        <w:tabs>
          <w:tab w:val="left" w:leader="underscore" w:pos="4243"/>
          <w:tab w:val="left" w:pos="6158"/>
          <w:tab w:val="left" w:leader="underscore" w:pos="8323"/>
        </w:tabs>
        <w:spacing w:before="43" w:line="360" w:lineRule="auto"/>
        <w:jc w:val="both"/>
        <w:rPr>
          <w:rStyle w:val="FontStyle38"/>
          <w:sz w:val="24"/>
          <w:szCs w:val="24"/>
        </w:rPr>
      </w:pPr>
      <w:r w:rsidRPr="009F0B57">
        <w:rPr>
          <w:rStyle w:val="FontStyle38"/>
          <w:sz w:val="24"/>
          <w:szCs w:val="24"/>
        </w:rPr>
        <w:t xml:space="preserve">         </w:t>
      </w:r>
      <w:r w:rsidRPr="009F0B57">
        <w:t xml:space="preserve">В школе- интернате действует внутренняя система оценки качества образования, включающая в себя процедуру мониторинга образовательного процесса, оценку образовательных условий и образовательного результата. </w:t>
      </w:r>
      <w:r w:rsidRPr="009F0B57">
        <w:rPr>
          <w:rStyle w:val="FontStyle38"/>
          <w:b w:val="0"/>
          <w:sz w:val="24"/>
          <w:szCs w:val="24"/>
        </w:rPr>
        <w:t xml:space="preserve">Средствами внутренней диагностики результатов обучения являются  контрольные и тестовые работы, входные и </w:t>
      </w:r>
      <w:r w:rsidRPr="009F0B57">
        <w:rPr>
          <w:rStyle w:val="FontStyle38"/>
          <w:b w:val="0"/>
          <w:sz w:val="24"/>
          <w:szCs w:val="24"/>
        </w:rPr>
        <w:lastRenderedPageBreak/>
        <w:t>выходные диагностические работы, пробные ЕГЭ, ОГЭ; внешней – государственная итоговая аттестация.</w:t>
      </w:r>
      <w:r w:rsidRPr="009F0B57">
        <w:t xml:space="preserve"> На основе получаемых данных ведется оценка индивидуальных достижений каждого обучающегося. Внутренняя система оценки качества образования в школе использует результаты внешней оценки качества образовательного результата: Всероссийских проверочных работ, краевых контрольных работ, ОГЭ, ЕГЭ.</w:t>
      </w:r>
    </w:p>
    <w:p w:rsidR="008C07F5" w:rsidRPr="009F0B57" w:rsidRDefault="008C07F5" w:rsidP="009F0B57">
      <w:pPr>
        <w:pStyle w:val="Style4"/>
        <w:tabs>
          <w:tab w:val="left" w:leader="underscore" w:pos="4243"/>
          <w:tab w:val="left" w:pos="6158"/>
          <w:tab w:val="left" w:leader="underscore" w:pos="8323"/>
        </w:tabs>
        <w:spacing w:before="43" w:line="360" w:lineRule="auto"/>
        <w:jc w:val="both"/>
        <w:rPr>
          <w:rStyle w:val="FontStyle38"/>
          <w:b w:val="0"/>
          <w:sz w:val="24"/>
          <w:szCs w:val="24"/>
        </w:rPr>
      </w:pPr>
      <w:r w:rsidRPr="009F0B57">
        <w:rPr>
          <w:rStyle w:val="FontStyle38"/>
          <w:sz w:val="24"/>
          <w:szCs w:val="24"/>
        </w:rPr>
        <w:t xml:space="preserve">          </w:t>
      </w:r>
      <w:r w:rsidRPr="009F0B57">
        <w:rPr>
          <w:rStyle w:val="FontStyle38"/>
          <w:b w:val="0"/>
          <w:sz w:val="24"/>
          <w:szCs w:val="24"/>
        </w:rPr>
        <w:t xml:space="preserve">Важнейшей функцией в управлении образовательной организацией является внутришкольный контроль, который осуществляется на основании плана. Основными направлениями внутришкольного контроля образовательного процесса, как и в предыдущем учебном году, являются: осуществление контроля за исполнением законодательства в области образования, состояние и качество нормативной и учебно-методической документации, выполнение решений педагогических советов и совещаний, содержание и качество подготовки и проведения итоговой аттестации выпускников, оценка эффективности результатов деятельности педагогических работников, выполнение учебных планов и программ, соблюдение прав участников образовательного процесса, соблюдения требований федеральных государственных образовательных стандартов, совершенствование системы управления качеством образования. </w:t>
      </w:r>
    </w:p>
    <w:p w:rsidR="008C07F5" w:rsidRPr="009F0B57" w:rsidRDefault="008C07F5" w:rsidP="009F0B57">
      <w:pPr>
        <w:pStyle w:val="Style4"/>
        <w:tabs>
          <w:tab w:val="left" w:leader="underscore" w:pos="4243"/>
          <w:tab w:val="left" w:pos="6158"/>
          <w:tab w:val="left" w:leader="underscore" w:pos="8323"/>
        </w:tabs>
        <w:spacing w:before="43" w:line="360" w:lineRule="auto"/>
        <w:jc w:val="both"/>
        <w:rPr>
          <w:rStyle w:val="FontStyle38"/>
          <w:sz w:val="24"/>
          <w:szCs w:val="24"/>
        </w:rPr>
      </w:pPr>
      <w:r w:rsidRPr="009F0B57">
        <w:rPr>
          <w:rStyle w:val="FontStyle38"/>
          <w:b w:val="0"/>
          <w:sz w:val="24"/>
          <w:szCs w:val="24"/>
        </w:rPr>
        <w:t xml:space="preserve">              Итоговые документы ВШК оформлены в форме справок,  докладов, сообщений на педагогическом совете, совете трудового коллектива, родительском комитете и других органах самоупр</w:t>
      </w:r>
      <w:r w:rsidRPr="009F0B57">
        <w:rPr>
          <w:rStyle w:val="FontStyle38"/>
          <w:sz w:val="24"/>
          <w:szCs w:val="24"/>
        </w:rPr>
        <w:t>а</w:t>
      </w:r>
      <w:r w:rsidRPr="009F0B57">
        <w:rPr>
          <w:rStyle w:val="FontStyle38"/>
          <w:b w:val="0"/>
          <w:sz w:val="24"/>
          <w:szCs w:val="24"/>
        </w:rPr>
        <w:t xml:space="preserve">вления  учреждения. План внутришкольного контроля выполнен  в полном объеме.     </w:t>
      </w:r>
    </w:p>
    <w:p w:rsidR="008C07F5" w:rsidRPr="009F0B57" w:rsidRDefault="008C07F5" w:rsidP="009F0B57">
      <w:pPr>
        <w:spacing w:line="360" w:lineRule="auto"/>
        <w:jc w:val="both"/>
        <w:rPr>
          <w:rStyle w:val="FontStyle38"/>
          <w:sz w:val="24"/>
          <w:szCs w:val="24"/>
        </w:rPr>
      </w:pPr>
      <w:r w:rsidRPr="009F0B57">
        <w:rPr>
          <w:rFonts w:ascii="Times New Roman" w:hAnsi="Times New Roman" w:cs="Times New Roman"/>
          <w:b/>
          <w:sz w:val="24"/>
          <w:szCs w:val="24"/>
        </w:rPr>
        <w:t xml:space="preserve">             Вывод:</w:t>
      </w:r>
      <w:r w:rsidRPr="009F0B57">
        <w:rPr>
          <w:rFonts w:ascii="Times New Roman" w:hAnsi="Times New Roman" w:cs="Times New Roman"/>
          <w:sz w:val="24"/>
          <w:szCs w:val="24"/>
        </w:rPr>
        <w:t xml:space="preserve"> МКОУ ТСШ-И обеспечивает 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 предоставление всем участникам образовательного процесса и общественности достоверной информации о качестве образования.</w:t>
      </w:r>
      <w:r w:rsidRPr="009F0B57">
        <w:rPr>
          <w:rStyle w:val="FontStyle38"/>
          <w:b w:val="0"/>
          <w:sz w:val="24"/>
          <w:szCs w:val="24"/>
        </w:rPr>
        <w:t xml:space="preserve"> Работа  по  внутренней  системе  оценки  кач</w:t>
      </w:r>
      <w:r w:rsidR="00643887" w:rsidRPr="009F0B57">
        <w:rPr>
          <w:rStyle w:val="FontStyle38"/>
          <w:b w:val="0"/>
          <w:sz w:val="24"/>
          <w:szCs w:val="24"/>
        </w:rPr>
        <w:t>ества  образования  школы в 2018</w:t>
      </w:r>
      <w:r w:rsidRPr="009F0B57">
        <w:rPr>
          <w:rStyle w:val="FontStyle38"/>
          <w:b w:val="0"/>
          <w:sz w:val="24"/>
          <w:szCs w:val="24"/>
        </w:rPr>
        <w:t xml:space="preserve"> году проведена на  удовлетворительном уровне</w:t>
      </w:r>
      <w:r w:rsidRPr="009F0B57">
        <w:rPr>
          <w:rStyle w:val="FontStyle38"/>
          <w:sz w:val="24"/>
          <w:szCs w:val="24"/>
        </w:rPr>
        <w:t>.</w:t>
      </w:r>
    </w:p>
    <w:p w:rsidR="00861335" w:rsidRDefault="00861335" w:rsidP="008C07F5">
      <w:pPr>
        <w:spacing w:line="240" w:lineRule="auto"/>
        <w:jc w:val="both"/>
        <w:rPr>
          <w:rStyle w:val="FontStyle38"/>
          <w:sz w:val="24"/>
          <w:szCs w:val="24"/>
        </w:rPr>
      </w:pPr>
    </w:p>
    <w:p w:rsidR="00861335" w:rsidRDefault="00861335" w:rsidP="008C07F5">
      <w:pPr>
        <w:spacing w:line="240" w:lineRule="auto"/>
        <w:jc w:val="both"/>
        <w:rPr>
          <w:rStyle w:val="FontStyle38"/>
          <w:sz w:val="24"/>
          <w:szCs w:val="24"/>
        </w:rPr>
      </w:pPr>
    </w:p>
    <w:p w:rsidR="00861335" w:rsidRDefault="00861335" w:rsidP="008C07F5">
      <w:pPr>
        <w:spacing w:line="240" w:lineRule="auto"/>
        <w:jc w:val="both"/>
        <w:rPr>
          <w:rStyle w:val="FontStyle38"/>
          <w:sz w:val="24"/>
          <w:szCs w:val="24"/>
        </w:rPr>
      </w:pPr>
    </w:p>
    <w:p w:rsidR="00861335" w:rsidRDefault="00861335" w:rsidP="008C07F5">
      <w:pPr>
        <w:spacing w:line="240" w:lineRule="auto"/>
        <w:jc w:val="both"/>
        <w:rPr>
          <w:rStyle w:val="FontStyle38"/>
          <w:sz w:val="24"/>
          <w:szCs w:val="24"/>
        </w:rPr>
      </w:pPr>
    </w:p>
    <w:p w:rsidR="00861335" w:rsidRDefault="00861335" w:rsidP="008C07F5">
      <w:pPr>
        <w:spacing w:line="240" w:lineRule="auto"/>
        <w:jc w:val="both"/>
        <w:rPr>
          <w:rStyle w:val="FontStyle38"/>
          <w:sz w:val="24"/>
          <w:szCs w:val="24"/>
        </w:rPr>
      </w:pPr>
    </w:p>
    <w:p w:rsidR="00861335" w:rsidRDefault="00861335" w:rsidP="008C07F5">
      <w:pPr>
        <w:spacing w:line="240" w:lineRule="auto"/>
        <w:jc w:val="both"/>
        <w:rPr>
          <w:rStyle w:val="FontStyle38"/>
          <w:sz w:val="24"/>
          <w:szCs w:val="24"/>
        </w:rPr>
      </w:pPr>
    </w:p>
    <w:p w:rsidR="009F0B57" w:rsidRDefault="009F0B57" w:rsidP="008C07F5">
      <w:pPr>
        <w:spacing w:line="240" w:lineRule="auto"/>
        <w:jc w:val="both"/>
        <w:rPr>
          <w:rFonts w:asciiTheme="majorBidi" w:hAnsiTheme="majorBidi" w:cstheme="majorBidi"/>
        </w:rPr>
      </w:pPr>
    </w:p>
    <w:p w:rsidR="008C07F5" w:rsidRDefault="008C07F5" w:rsidP="008C07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ПОКАЗАТЕЛИ </w:t>
      </w:r>
    </w:p>
    <w:p w:rsidR="008C07F5" w:rsidRDefault="008C07F5" w:rsidP="008C07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 Муниципального казенного общеобразовательного учреждения «Туринская средняя школа-интернат  имени Алитета Николаевича Немтушкина» Эвенкийского муниципального района Красноярского края </w:t>
      </w:r>
    </w:p>
    <w:p w:rsidR="008C07F5" w:rsidRDefault="008C07F5" w:rsidP="008C07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результатам самообследования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4C4">
        <w:rPr>
          <w:rFonts w:ascii="Times New Roman" w:hAnsi="Times New Roman" w:cs="Times New Roman"/>
          <w:b/>
          <w:sz w:val="24"/>
          <w:szCs w:val="24"/>
        </w:rPr>
        <w:t>по итогам работы в 2018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8C07F5" w:rsidRDefault="008C07F5" w:rsidP="008C07F5">
      <w:pPr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Style w:val="ad"/>
        <w:tblW w:w="9571" w:type="dxa"/>
        <w:tblLook w:val="04A0"/>
      </w:tblPr>
      <w:tblGrid>
        <w:gridCol w:w="892"/>
        <w:gridCol w:w="5902"/>
        <w:gridCol w:w="1514"/>
        <w:gridCol w:w="1263"/>
      </w:tblGrid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8C07F5" w:rsidRDefault="008C07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Образовательная деятельность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</w:t>
            </w:r>
            <w:r w:rsidR="003754C4">
              <w:rPr>
                <w:rFonts w:ascii="Times New Roman" w:hAnsi="Times New Roman" w:cs="Times New Roman"/>
                <w:sz w:val="24"/>
                <w:szCs w:val="24"/>
              </w:rPr>
              <w:t>щихся по состоянию на 31.12.2018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035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035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 5-9 кл.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 среднего общего образования 10-11 кл.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3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  <w:r w:rsidR="008C07F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9-го класса по русскому языку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9-го класса по математике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11-го класса по русскому языку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11-го класса по математике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07F5" w:rsidTr="007B763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9-го класса, получивших неудовлетворительные результаты на государственной итоговой аттестации по русскому языку, в общей численности выпускников 9-го класса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B7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/36</w:t>
            </w:r>
          </w:p>
        </w:tc>
      </w:tr>
      <w:tr w:rsidR="008C07F5" w:rsidTr="007B763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9-го класса, получивших неудовлетворительные результаты на государственной итоговой аттестации по математике, в общей численности выпускников 9-го класса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B7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7/32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11-го класса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0/0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11-го класса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3/30</w:t>
            </w:r>
          </w:p>
        </w:tc>
      </w:tr>
      <w:tr w:rsidR="008C07F5" w:rsidTr="007B763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B7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0/0</w:t>
            </w:r>
          </w:p>
        </w:tc>
      </w:tr>
      <w:tr w:rsidR="008C07F5" w:rsidTr="007B763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B7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3/30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B763B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63B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9-го класса, получивших аттестаты об основном общем образовании, с отличием, в общей численности выпускников 9-го класса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0/0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получивших аттестаты о среднем общем образовании, с отличием, в общей численности выпускников 11-го класса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0/0</w:t>
            </w:r>
          </w:p>
        </w:tc>
      </w:tr>
      <w:tr w:rsidR="008C07F5" w:rsidTr="007B763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B7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76/39</w:t>
            </w:r>
          </w:p>
        </w:tc>
      </w:tr>
      <w:tr w:rsidR="008C07F5" w:rsidTr="007B763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B7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32/42</w:t>
            </w:r>
          </w:p>
        </w:tc>
      </w:tr>
      <w:tr w:rsidR="008C07F5" w:rsidTr="007B763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B7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0/0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0/0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0/0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0/0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0/0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0/0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0/0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27/70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25/68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профессиональное образование, в общей численности педагогических работников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10/27</w:t>
            </w:r>
          </w:p>
        </w:tc>
      </w:tr>
      <w:tr w:rsidR="008C07F5" w:rsidTr="007B763B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1.28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B7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7/19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14/38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5/14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9/24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8/22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6/16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5/14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8/22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</w:t>
            </w:r>
          </w:p>
          <w:p w:rsidR="008C07F5" w:rsidRDefault="008C07F5">
            <w:pPr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36/97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33/89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Инфраструктура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B763B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5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7B7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2.4.1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CF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CF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CF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CF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контролируемой распечаткой бумажных материалов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CF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CF63DD" w:rsidRDefault="00CF6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</w:p>
        </w:tc>
      </w:tr>
      <w:tr w:rsidR="008C07F5" w:rsidTr="008C07F5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8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Default="00CF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C07F5" w:rsidRDefault="008C07F5" w:rsidP="008C07F5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8C07F5" w:rsidRDefault="008C07F5" w:rsidP="008C07F5">
      <w:pPr>
        <w:rPr>
          <w:rFonts w:ascii="Times New Roman" w:hAnsi="Times New Roman" w:cs="Times New Roman"/>
          <w:sz w:val="24"/>
          <w:szCs w:val="24"/>
        </w:rPr>
      </w:pPr>
    </w:p>
    <w:p w:rsidR="008C07F5" w:rsidRDefault="003754C4" w:rsidP="008C0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</w:t>
      </w:r>
      <w:r w:rsidR="008C07F5">
        <w:rPr>
          <w:rFonts w:ascii="Times New Roman" w:hAnsi="Times New Roman" w:cs="Times New Roman"/>
          <w:sz w:val="24"/>
          <w:szCs w:val="24"/>
        </w:rPr>
        <w:t>иректор</w:t>
      </w:r>
      <w:r w:rsidR="008C07F5">
        <w:rPr>
          <w:rFonts w:ascii="Times New Roman" w:hAnsi="Times New Roman" w:cs="Times New Roman"/>
          <w:sz w:val="24"/>
          <w:szCs w:val="24"/>
        </w:rPr>
        <w:tab/>
      </w:r>
      <w:r w:rsidR="008C07F5">
        <w:rPr>
          <w:rFonts w:ascii="Times New Roman" w:hAnsi="Times New Roman" w:cs="Times New Roman"/>
          <w:sz w:val="24"/>
          <w:szCs w:val="24"/>
        </w:rPr>
        <w:tab/>
      </w:r>
      <w:r w:rsidR="008C07F5">
        <w:rPr>
          <w:rFonts w:ascii="Times New Roman" w:hAnsi="Times New Roman" w:cs="Times New Roman"/>
          <w:sz w:val="24"/>
          <w:szCs w:val="24"/>
        </w:rPr>
        <w:tab/>
      </w:r>
      <w:r w:rsidR="008C0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А.А. Павлов</w:t>
      </w:r>
    </w:p>
    <w:p w:rsidR="00662656" w:rsidRDefault="00662656"/>
    <w:sectPr w:rsidR="00662656" w:rsidSect="006F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B3EC9"/>
    <w:multiLevelType w:val="hybridMultilevel"/>
    <w:tmpl w:val="D394853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0D2E76"/>
    <w:multiLevelType w:val="hybridMultilevel"/>
    <w:tmpl w:val="5F8E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8506C3"/>
    <w:multiLevelType w:val="hybridMultilevel"/>
    <w:tmpl w:val="ECBC7132"/>
    <w:lvl w:ilvl="0" w:tplc="3BDA9392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E03E4C"/>
    <w:multiLevelType w:val="hybridMultilevel"/>
    <w:tmpl w:val="4B4AAE9C"/>
    <w:lvl w:ilvl="0" w:tplc="C6B83342">
      <w:start w:val="65535"/>
      <w:numFmt w:val="bullet"/>
      <w:lvlText w:val="—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8C07F5"/>
    <w:rsid w:val="000011D6"/>
    <w:rsid w:val="0003542B"/>
    <w:rsid w:val="0003589F"/>
    <w:rsid w:val="000C0EB0"/>
    <w:rsid w:val="001518F9"/>
    <w:rsid w:val="00170E1F"/>
    <w:rsid w:val="002046FB"/>
    <w:rsid w:val="00237502"/>
    <w:rsid w:val="00295578"/>
    <w:rsid w:val="002D35E4"/>
    <w:rsid w:val="002E7F6C"/>
    <w:rsid w:val="003258C0"/>
    <w:rsid w:val="00353C33"/>
    <w:rsid w:val="003754C4"/>
    <w:rsid w:val="003C79D0"/>
    <w:rsid w:val="003E311E"/>
    <w:rsid w:val="003F2E87"/>
    <w:rsid w:val="00401286"/>
    <w:rsid w:val="004209CA"/>
    <w:rsid w:val="004701F7"/>
    <w:rsid w:val="004B7414"/>
    <w:rsid w:val="004F1FB8"/>
    <w:rsid w:val="004F2BC9"/>
    <w:rsid w:val="004F4608"/>
    <w:rsid w:val="00517491"/>
    <w:rsid w:val="00574F34"/>
    <w:rsid w:val="005846CF"/>
    <w:rsid w:val="005A3D66"/>
    <w:rsid w:val="005F187D"/>
    <w:rsid w:val="00615A39"/>
    <w:rsid w:val="0063659A"/>
    <w:rsid w:val="00643887"/>
    <w:rsid w:val="00662656"/>
    <w:rsid w:val="006F64AA"/>
    <w:rsid w:val="00724F72"/>
    <w:rsid w:val="0077287D"/>
    <w:rsid w:val="007B763B"/>
    <w:rsid w:val="007D56F4"/>
    <w:rsid w:val="007E08F5"/>
    <w:rsid w:val="00803067"/>
    <w:rsid w:val="008318E7"/>
    <w:rsid w:val="00861335"/>
    <w:rsid w:val="008A0982"/>
    <w:rsid w:val="008B27B9"/>
    <w:rsid w:val="008B6711"/>
    <w:rsid w:val="008C07F5"/>
    <w:rsid w:val="008C5DB0"/>
    <w:rsid w:val="008C615A"/>
    <w:rsid w:val="008D4730"/>
    <w:rsid w:val="008F5349"/>
    <w:rsid w:val="00901397"/>
    <w:rsid w:val="00977094"/>
    <w:rsid w:val="009833F0"/>
    <w:rsid w:val="009D331F"/>
    <w:rsid w:val="009D469C"/>
    <w:rsid w:val="009F0B57"/>
    <w:rsid w:val="009F2DD4"/>
    <w:rsid w:val="009F75FE"/>
    <w:rsid w:val="00AD375F"/>
    <w:rsid w:val="00AE7328"/>
    <w:rsid w:val="00B2279B"/>
    <w:rsid w:val="00B44202"/>
    <w:rsid w:val="00B46844"/>
    <w:rsid w:val="00C043C4"/>
    <w:rsid w:val="00CE1D0D"/>
    <w:rsid w:val="00CE2471"/>
    <w:rsid w:val="00CE290A"/>
    <w:rsid w:val="00CF63DD"/>
    <w:rsid w:val="00D14168"/>
    <w:rsid w:val="00D748D1"/>
    <w:rsid w:val="00DA0F34"/>
    <w:rsid w:val="00E57B8C"/>
    <w:rsid w:val="00E62F6A"/>
    <w:rsid w:val="00E7256F"/>
    <w:rsid w:val="00E74D84"/>
    <w:rsid w:val="00ED1E73"/>
    <w:rsid w:val="00EF565A"/>
    <w:rsid w:val="00F107DB"/>
    <w:rsid w:val="00F12757"/>
    <w:rsid w:val="00F35F7F"/>
    <w:rsid w:val="00F555F4"/>
    <w:rsid w:val="00F62355"/>
    <w:rsid w:val="00F85C4B"/>
    <w:rsid w:val="00FD1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AA"/>
  </w:style>
  <w:style w:type="paragraph" w:styleId="1">
    <w:name w:val="heading 1"/>
    <w:basedOn w:val="a"/>
    <w:next w:val="a"/>
    <w:link w:val="10"/>
    <w:uiPriority w:val="9"/>
    <w:qFormat/>
    <w:rsid w:val="008C07F5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7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7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8C07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nhideWhenUsed/>
    <w:rsid w:val="008C0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C0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07F5"/>
  </w:style>
  <w:style w:type="paragraph" w:styleId="a6">
    <w:name w:val="footer"/>
    <w:basedOn w:val="a"/>
    <w:link w:val="a7"/>
    <w:uiPriority w:val="99"/>
    <w:semiHidden/>
    <w:unhideWhenUsed/>
    <w:rsid w:val="008C0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C07F5"/>
  </w:style>
  <w:style w:type="paragraph" w:styleId="a8">
    <w:name w:val="Balloon Text"/>
    <w:basedOn w:val="a"/>
    <w:link w:val="a9"/>
    <w:uiPriority w:val="99"/>
    <w:semiHidden/>
    <w:unhideWhenUsed/>
    <w:rsid w:val="008C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07F5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b"/>
    <w:uiPriority w:val="1"/>
    <w:locked/>
    <w:rsid w:val="008C07F5"/>
    <w:rPr>
      <w:rFonts w:ascii="Calibri" w:eastAsiaTheme="minorHAnsi" w:hAnsi="Calibri" w:cs="Calibri"/>
      <w:lang w:eastAsia="en-US"/>
    </w:rPr>
  </w:style>
  <w:style w:type="paragraph" w:styleId="ab">
    <w:name w:val="No Spacing"/>
    <w:link w:val="aa"/>
    <w:uiPriority w:val="1"/>
    <w:qFormat/>
    <w:rsid w:val="008C07F5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ac">
    <w:name w:val="List Paragraph"/>
    <w:basedOn w:val="a"/>
    <w:uiPriority w:val="34"/>
    <w:qFormat/>
    <w:rsid w:val="008C07F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">
    <w:name w:val="Style4"/>
    <w:basedOn w:val="a"/>
    <w:uiPriority w:val="99"/>
    <w:rsid w:val="008C07F5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8C07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8C07F5"/>
    <w:pPr>
      <w:widowControl w:val="0"/>
      <w:autoSpaceDE w:val="0"/>
      <w:autoSpaceDN w:val="0"/>
      <w:adjustRightInd w:val="0"/>
      <w:spacing w:after="0" w:line="283" w:lineRule="exact"/>
      <w:ind w:firstLine="7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8C07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8C07F5"/>
    <w:rPr>
      <w:rFonts w:ascii="Times New Roman" w:hAnsi="Times New Roman" w:cs="Times New Roman" w:hint="default"/>
      <w:sz w:val="22"/>
      <w:szCs w:val="22"/>
    </w:rPr>
  </w:style>
  <w:style w:type="character" w:customStyle="1" w:styleId="FontStyle38">
    <w:name w:val="Font Style38"/>
    <w:basedOn w:val="a0"/>
    <w:rsid w:val="008C07F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1">
    <w:name w:val="Font Style41"/>
    <w:basedOn w:val="a0"/>
    <w:rsid w:val="008C07F5"/>
    <w:rPr>
      <w:rFonts w:ascii="Times New Roman" w:hAnsi="Times New Roman" w:cs="Times New Roman" w:hint="default"/>
      <w:sz w:val="20"/>
      <w:szCs w:val="20"/>
    </w:rPr>
  </w:style>
  <w:style w:type="table" w:styleId="ad">
    <w:name w:val="Table Grid"/>
    <w:basedOn w:val="a1"/>
    <w:uiPriority w:val="39"/>
    <w:rsid w:val="008C07F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3E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E311E"/>
    <w:rPr>
      <w:b/>
      <w:bCs/>
    </w:rPr>
  </w:style>
  <w:style w:type="paragraph" w:customStyle="1" w:styleId="msolistparagraphcxspfirstmailrucssattributepostfix">
    <w:name w:val="msolistparagraphcxspfirst_mailru_css_attribute_postfix"/>
    <w:basedOn w:val="a"/>
    <w:rsid w:val="003E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rsid w:val="003E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3E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8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plotArea>
      <c:layout>
        <c:manualLayout>
          <c:layoutTarget val="inner"/>
          <c:xMode val="edge"/>
          <c:yMode val="edge"/>
          <c:x val="6.0778137516303177E-2"/>
          <c:y val="3.6043132514169497E-2"/>
          <c:w val="0.93922191479450934"/>
          <c:h val="0.7920639989180742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2 класс</c:v>
                </c:pt>
                <c:pt idx="1">
                  <c:v>3 класс </c:v>
                </c:pt>
                <c:pt idx="2">
                  <c:v>4 класс</c:v>
                </c:pt>
                <c:pt idx="3">
                  <c:v>5 а класс</c:v>
                </c:pt>
                <c:pt idx="4">
                  <c:v>5 б класс</c:v>
                </c:pt>
                <c:pt idx="5">
                  <c:v>6а класс</c:v>
                </c:pt>
                <c:pt idx="6">
                  <c:v>6 б класс</c:v>
                </c:pt>
                <c:pt idx="7">
                  <c:v>7а класс</c:v>
                </c:pt>
                <c:pt idx="8">
                  <c:v>7 б класс</c:v>
                </c:pt>
                <c:pt idx="9">
                  <c:v>8 а класс</c:v>
                </c:pt>
                <c:pt idx="10">
                  <c:v>8 б класс</c:v>
                </c:pt>
                <c:pt idx="11">
                  <c:v>9 класс</c:v>
                </c:pt>
                <c:pt idx="12">
                  <c:v>10 класс</c:v>
                </c:pt>
                <c:pt idx="13">
                  <c:v>11 класс</c:v>
                </c:pt>
              </c:strCache>
            </c:strRef>
          </c:cat>
          <c:val>
            <c:numRef>
              <c:f>Лист1!$B$2:$B$15</c:f>
              <c:numCache>
                <c:formatCode>0%</c:formatCode>
                <c:ptCount val="14"/>
                <c:pt idx="0">
                  <c:v>0.77000000000000179</c:v>
                </c:pt>
                <c:pt idx="1">
                  <c:v>1</c:v>
                </c:pt>
                <c:pt idx="2">
                  <c:v>0.95000000000000062</c:v>
                </c:pt>
                <c:pt idx="3">
                  <c:v>0.85000000000000064</c:v>
                </c:pt>
                <c:pt idx="4">
                  <c:v>0.69000000000000217</c:v>
                </c:pt>
                <c:pt idx="5">
                  <c:v>1</c:v>
                </c:pt>
                <c:pt idx="6">
                  <c:v>0.87000000000000244</c:v>
                </c:pt>
                <c:pt idx="7">
                  <c:v>1</c:v>
                </c:pt>
                <c:pt idx="8">
                  <c:v>0.75000000000000255</c:v>
                </c:pt>
                <c:pt idx="9">
                  <c:v>1</c:v>
                </c:pt>
                <c:pt idx="10">
                  <c:v>0.88000000000000111</c:v>
                </c:pt>
                <c:pt idx="11">
                  <c:v>1</c:v>
                </c:pt>
                <c:pt idx="12">
                  <c:v>0.87000000000000244</c:v>
                </c:pt>
                <c:pt idx="1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2 класс</c:v>
                </c:pt>
                <c:pt idx="1">
                  <c:v>3 класс </c:v>
                </c:pt>
                <c:pt idx="2">
                  <c:v>4 класс</c:v>
                </c:pt>
                <c:pt idx="3">
                  <c:v>5 а класс</c:v>
                </c:pt>
                <c:pt idx="4">
                  <c:v>5 б класс</c:v>
                </c:pt>
                <c:pt idx="5">
                  <c:v>6а класс</c:v>
                </c:pt>
                <c:pt idx="6">
                  <c:v>6 б класс</c:v>
                </c:pt>
                <c:pt idx="7">
                  <c:v>7а класс</c:v>
                </c:pt>
                <c:pt idx="8">
                  <c:v>7 б класс</c:v>
                </c:pt>
                <c:pt idx="9">
                  <c:v>8 а класс</c:v>
                </c:pt>
                <c:pt idx="10">
                  <c:v>8 б класс</c:v>
                </c:pt>
                <c:pt idx="11">
                  <c:v>9 класс</c:v>
                </c:pt>
                <c:pt idx="12">
                  <c:v>10 класс</c:v>
                </c:pt>
                <c:pt idx="13">
                  <c:v>11 класс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2 класс</c:v>
                </c:pt>
                <c:pt idx="1">
                  <c:v>3 класс </c:v>
                </c:pt>
                <c:pt idx="2">
                  <c:v>4 класс</c:v>
                </c:pt>
                <c:pt idx="3">
                  <c:v>5 а класс</c:v>
                </c:pt>
                <c:pt idx="4">
                  <c:v>5 б класс</c:v>
                </c:pt>
                <c:pt idx="5">
                  <c:v>6а класс</c:v>
                </c:pt>
                <c:pt idx="6">
                  <c:v>6 б класс</c:v>
                </c:pt>
                <c:pt idx="7">
                  <c:v>7а класс</c:v>
                </c:pt>
                <c:pt idx="8">
                  <c:v>7 б класс</c:v>
                </c:pt>
                <c:pt idx="9">
                  <c:v>8 а класс</c:v>
                </c:pt>
                <c:pt idx="10">
                  <c:v>8 б класс</c:v>
                </c:pt>
                <c:pt idx="11">
                  <c:v>9 класс</c:v>
                </c:pt>
                <c:pt idx="12">
                  <c:v>10 класс</c:v>
                </c:pt>
                <c:pt idx="13">
                  <c:v>11 класс</c:v>
                </c:pt>
              </c:strCache>
            </c:strRef>
          </c:cat>
          <c:val>
            <c:numRef>
              <c:f>Лист1!$D$2:$D$15</c:f>
              <c:numCache>
                <c:formatCode>General</c:formatCode>
                <c:ptCount val="14"/>
              </c:numCache>
            </c:numRef>
          </c:val>
        </c:ser>
        <c:axId val="49523712"/>
        <c:axId val="49529600"/>
      </c:barChart>
      <c:catAx>
        <c:axId val="49523712"/>
        <c:scaling>
          <c:orientation val="minMax"/>
        </c:scaling>
        <c:axPos val="b"/>
        <c:tickLblPos val="nextTo"/>
        <c:crossAx val="49529600"/>
        <c:crosses val="autoZero"/>
        <c:auto val="1"/>
        <c:lblAlgn val="ctr"/>
        <c:lblOffset val="100"/>
      </c:catAx>
      <c:valAx>
        <c:axId val="49529600"/>
        <c:scaling>
          <c:orientation val="minMax"/>
        </c:scaling>
        <c:axPos val="l"/>
        <c:majorGridlines/>
        <c:numFmt formatCode="0%" sourceLinked="1"/>
        <c:tickLblPos val="nextTo"/>
        <c:crossAx val="4952371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4.82459721845954E-2"/>
          <c:y val="8.273086033185123E-2"/>
          <c:w val="0.93221323641335263"/>
          <c:h val="0.7760790810289276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а класс</c:v>
                </c:pt>
                <c:pt idx="4">
                  <c:v>5 б класс</c:v>
                </c:pt>
                <c:pt idx="5">
                  <c:v>6а класс</c:v>
                </c:pt>
                <c:pt idx="6">
                  <c:v>6 б класс</c:v>
                </c:pt>
                <c:pt idx="7">
                  <c:v>7 а класс</c:v>
                </c:pt>
                <c:pt idx="8">
                  <c:v>7 б класс</c:v>
                </c:pt>
                <c:pt idx="9">
                  <c:v>8 а класс</c:v>
                </c:pt>
                <c:pt idx="10">
                  <c:v>8 б класс</c:v>
                </c:pt>
                <c:pt idx="11">
                  <c:v>9 класс</c:v>
                </c:pt>
                <c:pt idx="12">
                  <c:v>10 класс</c:v>
                </c:pt>
                <c:pt idx="13">
                  <c:v>11 класс</c:v>
                </c:pt>
              </c:strCache>
            </c:strRef>
          </c:cat>
          <c:val>
            <c:numRef>
              <c:f>Лист1!$B$2:$B$15</c:f>
              <c:numCache>
                <c:formatCode>0%</c:formatCode>
                <c:ptCount val="14"/>
                <c:pt idx="0">
                  <c:v>0.54</c:v>
                </c:pt>
                <c:pt idx="1">
                  <c:v>0.37000000000000038</c:v>
                </c:pt>
                <c:pt idx="2">
                  <c:v>0.45</c:v>
                </c:pt>
                <c:pt idx="3">
                  <c:v>0.31000000000000122</c:v>
                </c:pt>
                <c:pt idx="4">
                  <c:v>0.23</c:v>
                </c:pt>
                <c:pt idx="5">
                  <c:v>0.27</c:v>
                </c:pt>
                <c:pt idx="6">
                  <c:v>0.12000000000000002</c:v>
                </c:pt>
                <c:pt idx="7">
                  <c:v>0.45</c:v>
                </c:pt>
                <c:pt idx="8">
                  <c:v>0.13</c:v>
                </c:pt>
                <c:pt idx="9">
                  <c:v>0.18000000000000024</c:v>
                </c:pt>
                <c:pt idx="10">
                  <c:v>0.18000000000000024</c:v>
                </c:pt>
                <c:pt idx="11">
                  <c:v>9.0000000000000024E-2</c:v>
                </c:pt>
                <c:pt idx="12">
                  <c:v>7.0000000000000021E-2</c:v>
                </c:pt>
                <c:pt idx="13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а класс</c:v>
                </c:pt>
                <c:pt idx="4">
                  <c:v>5 б класс</c:v>
                </c:pt>
                <c:pt idx="5">
                  <c:v>6а класс</c:v>
                </c:pt>
                <c:pt idx="6">
                  <c:v>6 б класс</c:v>
                </c:pt>
                <c:pt idx="7">
                  <c:v>7 а класс</c:v>
                </c:pt>
                <c:pt idx="8">
                  <c:v>7 б класс</c:v>
                </c:pt>
                <c:pt idx="9">
                  <c:v>8 а класс</c:v>
                </c:pt>
                <c:pt idx="10">
                  <c:v>8 б класс</c:v>
                </c:pt>
                <c:pt idx="11">
                  <c:v>9 класс</c:v>
                </c:pt>
                <c:pt idx="12">
                  <c:v>10 класс</c:v>
                </c:pt>
                <c:pt idx="13">
                  <c:v>11 класс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а класс</c:v>
                </c:pt>
                <c:pt idx="4">
                  <c:v>5 б класс</c:v>
                </c:pt>
                <c:pt idx="5">
                  <c:v>6а класс</c:v>
                </c:pt>
                <c:pt idx="6">
                  <c:v>6 б класс</c:v>
                </c:pt>
                <c:pt idx="7">
                  <c:v>7 а класс</c:v>
                </c:pt>
                <c:pt idx="8">
                  <c:v>7 б класс</c:v>
                </c:pt>
                <c:pt idx="9">
                  <c:v>8 а класс</c:v>
                </c:pt>
                <c:pt idx="10">
                  <c:v>8 б класс</c:v>
                </c:pt>
                <c:pt idx="11">
                  <c:v>9 класс</c:v>
                </c:pt>
                <c:pt idx="12">
                  <c:v>10 класс</c:v>
                </c:pt>
                <c:pt idx="13">
                  <c:v>11 класс</c:v>
                </c:pt>
              </c:strCache>
            </c:strRef>
          </c:cat>
          <c:val>
            <c:numRef>
              <c:f>Лист1!$D$2:$D$15</c:f>
              <c:numCache>
                <c:formatCode>General</c:formatCode>
                <c:ptCount val="14"/>
              </c:numCache>
            </c:numRef>
          </c:val>
        </c:ser>
        <c:axId val="45646976"/>
        <c:axId val="45648512"/>
      </c:barChart>
      <c:catAx>
        <c:axId val="45646976"/>
        <c:scaling>
          <c:orientation val="minMax"/>
        </c:scaling>
        <c:axPos val="b"/>
        <c:tickLblPos val="nextTo"/>
        <c:crossAx val="45648512"/>
        <c:crosses val="autoZero"/>
        <c:auto val="1"/>
        <c:lblAlgn val="ctr"/>
        <c:lblOffset val="100"/>
      </c:catAx>
      <c:valAx>
        <c:axId val="45648512"/>
        <c:scaling>
          <c:orientation val="minMax"/>
        </c:scaling>
        <c:axPos val="l"/>
        <c:majorGridlines/>
        <c:numFmt formatCode="0%" sourceLinked="1"/>
        <c:tickLblPos val="nextTo"/>
        <c:crossAx val="45646976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8"/>
  <c:chart>
    <c:autoTitleDeleted val="1"/>
    <c:view3D>
      <c:hPercent val="28"/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"5","4"</c:v>
                </c:pt>
              </c:strCache>
            </c:strRef>
          </c:tx>
          <c:dLbls>
            <c:showVal val="1"/>
          </c:dLbls>
          <c:cat>
            <c:numRef>
              <c:f>Sheet1!$B$1:$E$1</c:f>
              <c:numCache>
                <c:formatCode>General</c:formatCode>
                <c:ptCount val="4"/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1">
                  <c:v>41</c:v>
                </c:pt>
                <c:pt idx="2">
                  <c:v>42</c:v>
                </c:pt>
                <c:pt idx="3">
                  <c:v>62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"2"</c:v>
                </c:pt>
              </c:strCache>
            </c:strRef>
          </c:tx>
          <c:dLbls>
            <c:dLbl>
              <c:idx val="1"/>
              <c:layout>
                <c:manualLayout>
                  <c:x val="1.5473887814313407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5473887814313407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2.0631850419084642E-2"/>
                  <c:y val="0"/>
                </c:manualLayout>
              </c:layout>
              <c:showVal val="1"/>
            </c:dLbl>
            <c:showVal val="1"/>
          </c:dLbls>
          <c:cat>
            <c:numRef>
              <c:f>Sheet1!$B$1:$E$1</c:f>
              <c:numCache>
                <c:formatCode>General</c:formatCode>
                <c:ptCount val="4"/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1">
                  <c:v>24</c:v>
                </c:pt>
                <c:pt idx="2">
                  <c:v>21</c:v>
                </c:pt>
                <c:pt idx="3">
                  <c:v>28</c:v>
                </c:pt>
              </c:numCache>
            </c:numRef>
          </c:val>
        </c:ser>
        <c:dLbls>
          <c:showVal val="1"/>
        </c:dLbls>
        <c:gapWidth val="75"/>
        <c:shape val="box"/>
        <c:axId val="65831680"/>
        <c:axId val="65833216"/>
        <c:axId val="0"/>
      </c:bar3DChart>
      <c:catAx>
        <c:axId val="65831680"/>
        <c:scaling>
          <c:orientation val="minMax"/>
        </c:scaling>
        <c:axPos val="b"/>
        <c:numFmt formatCode="General" sourceLinked="1"/>
        <c:maj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65833216"/>
        <c:crosses val="autoZero"/>
        <c:auto val="1"/>
        <c:lblAlgn val="ctr"/>
        <c:lblOffset val="100"/>
        <c:tickLblSkip val="1"/>
        <c:tickMarkSkip val="1"/>
      </c:catAx>
      <c:valAx>
        <c:axId val="65833216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65831680"/>
        <c:crosses val="autoZero"/>
        <c:crossBetween val="between"/>
      </c:valAx>
      <c:spPr>
        <a:noFill/>
        <a:ln>
          <a:solidFill>
            <a:srgbClr val="7030A0"/>
          </a:solidFill>
        </a:ln>
        <a:effectLst>
          <a:glow rad="63500">
            <a:schemeClr val="accent1">
              <a:satMod val="175000"/>
              <a:alpha val="40000"/>
            </a:schemeClr>
          </a:glow>
        </a:effectLst>
      </c:spPr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9"/>
      <c:depthPercent val="100"/>
      <c:rAngAx val="1"/>
    </c:view3D>
    <c:plotArea>
      <c:layout>
        <c:manualLayout>
          <c:layoutTarget val="inner"/>
          <c:xMode val="edge"/>
          <c:yMode val="edge"/>
          <c:x val="0.34212599551309192"/>
          <c:y val="7.0950334445346805E-2"/>
          <c:w val="0.67695042103801095"/>
          <c:h val="0.506301561298126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пропущенных часов</c:v>
                </c:pt>
              </c:strCache>
            </c:strRef>
          </c:tx>
          <c:cat>
            <c:numRef>
              <c:f>Sheet1!$B$1:$D$1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18928</c:v>
                </c:pt>
                <c:pt idx="1">
                  <c:v>20715</c:v>
                </c:pt>
                <c:pt idx="2">
                  <c:v>17573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Пропущено по неуважительной причине</c:v>
                </c:pt>
              </c:strCache>
            </c:strRef>
          </c:tx>
          <c:cat>
            <c:numRef>
              <c:f>Sheet1!$B$1:$D$1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5683</c:v>
                </c:pt>
                <c:pt idx="1">
                  <c:v>11451</c:v>
                </c:pt>
                <c:pt idx="2">
                  <c:v>9598</c:v>
                </c:pt>
              </c:numCache>
            </c:numRef>
          </c:val>
        </c:ser>
        <c:shape val="box"/>
        <c:axId val="65821312"/>
        <c:axId val="65851776"/>
        <c:axId val="0"/>
      </c:bar3DChart>
      <c:catAx>
        <c:axId val="65821312"/>
        <c:scaling>
          <c:orientation val="minMax"/>
        </c:scaling>
        <c:axPos val="b"/>
        <c:numFmt formatCode="General" sourceLinked="1"/>
        <c:maj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65851776"/>
        <c:crosses val="autoZero"/>
        <c:auto val="1"/>
        <c:lblAlgn val="ctr"/>
        <c:lblOffset val="100"/>
        <c:tickLblSkip val="1"/>
        <c:tickMarkSkip val="1"/>
      </c:catAx>
      <c:valAx>
        <c:axId val="65851776"/>
        <c:scaling>
          <c:orientation val="minMax"/>
        </c:scaling>
        <c:axPos val="l"/>
        <c:majorGridlines/>
        <c:title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6582131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5BD66-12A3-4936-A2BD-2547C5C7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29</Pages>
  <Words>7074</Words>
  <Characters>40322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Вход</dc:creator>
  <cp:lastModifiedBy>Роман</cp:lastModifiedBy>
  <cp:revision>4</cp:revision>
  <cp:lastPrinted>2019-03-20T09:45:00Z</cp:lastPrinted>
  <dcterms:created xsi:type="dcterms:W3CDTF">2019-01-11T01:57:00Z</dcterms:created>
  <dcterms:modified xsi:type="dcterms:W3CDTF">2019-03-26T07:30:00Z</dcterms:modified>
</cp:coreProperties>
</file>